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0F20" w14:textId="2C084F29" w:rsidR="00940F5C" w:rsidRPr="00940F5C" w:rsidRDefault="00940F5C" w:rsidP="00940F5C">
      <w:pPr>
        <w:spacing w:after="60"/>
        <w:jc w:val="both"/>
        <w:rPr>
          <w:b/>
        </w:rPr>
      </w:pPr>
      <w:r w:rsidRPr="00940F5C">
        <w:rPr>
          <w:b/>
          <w:sz w:val="24"/>
          <w:szCs w:val="24"/>
        </w:rPr>
        <w:t>#20190011 China Lake Watershed-Based Plan Development Project</w:t>
      </w:r>
    </w:p>
    <w:p w14:paraId="6A6DB3E8" w14:textId="48C78835" w:rsidR="00940F5C" w:rsidRPr="00940F5C" w:rsidRDefault="00940F5C" w:rsidP="00940F5C">
      <w:pPr>
        <w:spacing w:after="60"/>
        <w:jc w:val="both"/>
        <w:rPr>
          <w:bCs/>
          <w:position w:val="-1"/>
          <w:sz w:val="24"/>
          <w:szCs w:val="24"/>
        </w:rPr>
      </w:pPr>
      <w:bookmarkStart w:id="0" w:name="_GoBack"/>
      <w:bookmarkEnd w:id="0"/>
      <w:r w:rsidRPr="00940F5C">
        <w:rPr>
          <w:bCs/>
          <w:position w:val="-1"/>
          <w:sz w:val="24"/>
          <w:szCs w:val="24"/>
        </w:rPr>
        <w:t>Kennebec County Soil and Water Conservation District (KCSWCD)</w:t>
      </w:r>
    </w:p>
    <w:p w14:paraId="182BA56B" w14:textId="77777777" w:rsidR="00940F5C" w:rsidRPr="00940F5C" w:rsidRDefault="00940F5C" w:rsidP="005421F5">
      <w:pPr>
        <w:jc w:val="both"/>
        <w:rPr>
          <w:b/>
          <w:bCs/>
          <w:position w:val="-1"/>
          <w:sz w:val="24"/>
          <w:szCs w:val="24"/>
          <w:u w:val="thick" w:color="000000"/>
        </w:rPr>
      </w:pPr>
    </w:p>
    <w:p w14:paraId="331B2D5A" w14:textId="05AA1ED6" w:rsidR="00A6518B" w:rsidRPr="005F189E" w:rsidRDefault="00A6518B" w:rsidP="00A6518B">
      <w:pPr>
        <w:pStyle w:val="ListParagraph"/>
        <w:numPr>
          <w:ilvl w:val="0"/>
          <w:numId w:val="12"/>
        </w:numPr>
        <w:spacing w:after="60" w:line="240" w:lineRule="auto"/>
        <w:jc w:val="both"/>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position w:val="-1"/>
          <w:sz w:val="24"/>
          <w:szCs w:val="24"/>
          <w:u w:val="thick" w:color="000000"/>
        </w:rPr>
        <w:t xml:space="preserve">Project Information </w:t>
      </w:r>
    </w:p>
    <w:tbl>
      <w:tblPr>
        <w:tblW w:w="9534" w:type="dxa"/>
        <w:tblInd w:w="101" w:type="dxa"/>
        <w:tblLayout w:type="fixed"/>
        <w:tblCellMar>
          <w:left w:w="0" w:type="dxa"/>
          <w:right w:w="0" w:type="dxa"/>
        </w:tblCellMar>
        <w:tblLook w:val="01E0" w:firstRow="1" w:lastRow="1" w:firstColumn="1" w:lastColumn="1" w:noHBand="0" w:noVBand="0"/>
      </w:tblPr>
      <w:tblGrid>
        <w:gridCol w:w="2604"/>
        <w:gridCol w:w="6930"/>
      </w:tblGrid>
      <w:tr w:rsidR="00A6518B" w:rsidRPr="006518E4" w14:paraId="46D25C5C" w14:textId="77777777" w:rsidTr="00D36C4A">
        <w:trPr>
          <w:trHeight w:hRule="exact" w:val="358"/>
        </w:trPr>
        <w:tc>
          <w:tcPr>
            <w:tcW w:w="2604" w:type="dxa"/>
            <w:tcBorders>
              <w:top w:val="single" w:sz="4" w:space="0" w:color="000000"/>
              <w:left w:val="single" w:sz="4" w:space="0" w:color="000000"/>
              <w:bottom w:val="single" w:sz="4" w:space="0" w:color="000000"/>
              <w:right w:val="single" w:sz="4" w:space="0" w:color="000000"/>
            </w:tcBorders>
          </w:tcPr>
          <w:p w14:paraId="3B0E620F" w14:textId="77777777" w:rsidR="00A6518B" w:rsidRPr="006518E4" w:rsidRDefault="00A6518B" w:rsidP="00D36C4A">
            <w:pPr>
              <w:ind w:left="84" w:right="-154"/>
              <w:jc w:val="both"/>
              <w:rPr>
                <w:sz w:val="24"/>
                <w:szCs w:val="24"/>
              </w:rPr>
            </w:pPr>
            <w:r>
              <w:rPr>
                <w:sz w:val="24"/>
                <w:szCs w:val="24"/>
              </w:rPr>
              <w:t>Project Start Date</w:t>
            </w:r>
          </w:p>
        </w:tc>
        <w:tc>
          <w:tcPr>
            <w:tcW w:w="6930" w:type="dxa"/>
            <w:tcBorders>
              <w:top w:val="single" w:sz="4" w:space="0" w:color="000000"/>
              <w:left w:val="single" w:sz="4" w:space="0" w:color="000000"/>
              <w:bottom w:val="single" w:sz="4" w:space="0" w:color="000000"/>
              <w:right w:val="single" w:sz="4" w:space="0" w:color="000000"/>
            </w:tcBorders>
            <w:vAlign w:val="center"/>
          </w:tcPr>
          <w:p w14:paraId="31D4ABDF" w14:textId="4CC188A2" w:rsidR="00A6518B" w:rsidRDefault="004B5D37" w:rsidP="00D36C4A">
            <w:pPr>
              <w:ind w:left="84" w:right="-154"/>
              <w:jc w:val="both"/>
              <w:rPr>
                <w:sz w:val="24"/>
                <w:szCs w:val="24"/>
              </w:rPr>
            </w:pPr>
            <w:r>
              <w:rPr>
                <w:sz w:val="24"/>
                <w:szCs w:val="24"/>
              </w:rPr>
              <w:t>Nove</w:t>
            </w:r>
            <w:r w:rsidR="00331E22">
              <w:rPr>
                <w:sz w:val="24"/>
                <w:szCs w:val="24"/>
              </w:rPr>
              <w:t>mber</w:t>
            </w:r>
            <w:r w:rsidR="002B5276">
              <w:rPr>
                <w:sz w:val="24"/>
                <w:szCs w:val="24"/>
              </w:rPr>
              <w:t xml:space="preserve"> </w:t>
            </w:r>
            <w:r w:rsidR="0027541F">
              <w:rPr>
                <w:sz w:val="24"/>
                <w:szCs w:val="24"/>
              </w:rPr>
              <w:t>1, 2019</w:t>
            </w:r>
          </w:p>
        </w:tc>
      </w:tr>
      <w:tr w:rsidR="00A6518B" w:rsidRPr="006518E4" w14:paraId="512A2A95" w14:textId="77777777" w:rsidTr="00D36C4A">
        <w:trPr>
          <w:trHeight w:hRule="exact" w:val="358"/>
        </w:trPr>
        <w:tc>
          <w:tcPr>
            <w:tcW w:w="2604" w:type="dxa"/>
            <w:tcBorders>
              <w:top w:val="single" w:sz="4" w:space="0" w:color="000000"/>
              <w:left w:val="single" w:sz="4" w:space="0" w:color="000000"/>
              <w:bottom w:val="single" w:sz="4" w:space="0" w:color="000000"/>
              <w:right w:val="single" w:sz="4" w:space="0" w:color="000000"/>
            </w:tcBorders>
          </w:tcPr>
          <w:p w14:paraId="0F2E00CE" w14:textId="77777777" w:rsidR="00A6518B" w:rsidRPr="006518E4" w:rsidRDefault="00A6518B" w:rsidP="00D36C4A">
            <w:pPr>
              <w:ind w:left="84" w:right="-154"/>
              <w:jc w:val="both"/>
              <w:rPr>
                <w:sz w:val="24"/>
                <w:szCs w:val="24"/>
              </w:rPr>
            </w:pPr>
            <w:r>
              <w:rPr>
                <w:sz w:val="24"/>
                <w:szCs w:val="24"/>
              </w:rPr>
              <w:t>Project Completion Date</w:t>
            </w:r>
          </w:p>
        </w:tc>
        <w:tc>
          <w:tcPr>
            <w:tcW w:w="6930" w:type="dxa"/>
            <w:tcBorders>
              <w:top w:val="single" w:sz="4" w:space="0" w:color="000000"/>
              <w:left w:val="single" w:sz="4" w:space="0" w:color="000000"/>
              <w:bottom w:val="single" w:sz="4" w:space="0" w:color="000000"/>
              <w:right w:val="single" w:sz="4" w:space="0" w:color="000000"/>
            </w:tcBorders>
            <w:vAlign w:val="center"/>
          </w:tcPr>
          <w:p w14:paraId="72E187F8" w14:textId="07284B09" w:rsidR="00A6518B" w:rsidRDefault="00956338" w:rsidP="00D36C4A">
            <w:pPr>
              <w:ind w:left="84" w:right="-154"/>
              <w:jc w:val="both"/>
              <w:rPr>
                <w:sz w:val="24"/>
                <w:szCs w:val="24"/>
              </w:rPr>
            </w:pPr>
            <w:r>
              <w:rPr>
                <w:sz w:val="24"/>
                <w:szCs w:val="24"/>
              </w:rPr>
              <w:t>Decemb</w:t>
            </w:r>
            <w:r w:rsidR="004B5D37">
              <w:rPr>
                <w:sz w:val="24"/>
                <w:szCs w:val="24"/>
              </w:rPr>
              <w:t xml:space="preserve">er </w:t>
            </w:r>
            <w:r w:rsidR="00331E22">
              <w:rPr>
                <w:sz w:val="24"/>
                <w:szCs w:val="24"/>
              </w:rPr>
              <w:t>3</w:t>
            </w:r>
            <w:r w:rsidR="004B5D37">
              <w:rPr>
                <w:sz w:val="24"/>
                <w:szCs w:val="24"/>
              </w:rPr>
              <w:t>1</w:t>
            </w:r>
            <w:r w:rsidR="0027541F">
              <w:rPr>
                <w:sz w:val="24"/>
                <w:szCs w:val="24"/>
              </w:rPr>
              <w:t xml:space="preserve">, </w:t>
            </w:r>
            <w:r w:rsidR="00A6518B">
              <w:rPr>
                <w:sz w:val="24"/>
                <w:szCs w:val="24"/>
              </w:rPr>
              <w:t>2021</w:t>
            </w:r>
          </w:p>
        </w:tc>
      </w:tr>
    </w:tbl>
    <w:p w14:paraId="59B068C6" w14:textId="77777777" w:rsidR="00A6518B" w:rsidRPr="00536747" w:rsidRDefault="00A6518B" w:rsidP="00A6518B">
      <w:pPr>
        <w:jc w:val="both"/>
        <w:rPr>
          <w:sz w:val="12"/>
          <w:szCs w:val="12"/>
        </w:rPr>
      </w:pPr>
    </w:p>
    <w:p w14:paraId="5FB05B2E" w14:textId="77777777" w:rsidR="00A6518B" w:rsidRPr="006518E4" w:rsidRDefault="00A6518B" w:rsidP="00A6518B">
      <w:pPr>
        <w:pStyle w:val="ListParagraph"/>
        <w:numPr>
          <w:ilvl w:val="0"/>
          <w:numId w:val="12"/>
        </w:numPr>
        <w:spacing w:after="60" w:line="240" w:lineRule="auto"/>
        <w:contextualSpacing w:val="0"/>
        <w:jc w:val="both"/>
        <w:rPr>
          <w:rFonts w:ascii="Times New Roman" w:eastAsia="Times New Roman" w:hAnsi="Times New Roman" w:cs="Times New Roman"/>
          <w:sz w:val="24"/>
          <w:szCs w:val="24"/>
        </w:rPr>
      </w:pPr>
      <w:r w:rsidRPr="006518E4">
        <w:rPr>
          <w:rFonts w:ascii="Times New Roman" w:eastAsia="Times New Roman" w:hAnsi="Times New Roman" w:cs="Times New Roman"/>
          <w:b/>
          <w:bCs/>
          <w:position w:val="-1"/>
          <w:sz w:val="24"/>
          <w:szCs w:val="24"/>
          <w:u w:val="thick" w:color="000000"/>
        </w:rPr>
        <w:t>Wat</w:t>
      </w:r>
      <w:r w:rsidRPr="006518E4">
        <w:rPr>
          <w:rFonts w:ascii="Times New Roman" w:eastAsia="Times New Roman" w:hAnsi="Times New Roman" w:cs="Times New Roman"/>
          <w:b/>
          <w:bCs/>
          <w:spacing w:val="-2"/>
          <w:position w:val="-1"/>
          <w:sz w:val="24"/>
          <w:szCs w:val="24"/>
          <w:u w:val="thick" w:color="000000"/>
        </w:rPr>
        <w:t>e</w:t>
      </w:r>
      <w:r w:rsidRPr="006518E4">
        <w:rPr>
          <w:rFonts w:ascii="Times New Roman" w:eastAsia="Times New Roman" w:hAnsi="Times New Roman" w:cs="Times New Roman"/>
          <w:b/>
          <w:bCs/>
          <w:spacing w:val="-1"/>
          <w:position w:val="-1"/>
          <w:sz w:val="24"/>
          <w:szCs w:val="24"/>
          <w:u w:val="thick" w:color="000000"/>
        </w:rPr>
        <w:t>r</w:t>
      </w:r>
      <w:r w:rsidRPr="006518E4">
        <w:rPr>
          <w:rFonts w:ascii="Times New Roman" w:eastAsia="Times New Roman" w:hAnsi="Times New Roman" w:cs="Times New Roman"/>
          <w:b/>
          <w:bCs/>
          <w:spacing w:val="1"/>
          <w:position w:val="-1"/>
          <w:sz w:val="24"/>
          <w:szCs w:val="24"/>
          <w:u w:val="thick" w:color="000000"/>
        </w:rPr>
        <w:t>b</w:t>
      </w:r>
      <w:r w:rsidRPr="006518E4">
        <w:rPr>
          <w:rFonts w:ascii="Times New Roman" w:eastAsia="Times New Roman" w:hAnsi="Times New Roman" w:cs="Times New Roman"/>
          <w:b/>
          <w:bCs/>
          <w:position w:val="-1"/>
          <w:sz w:val="24"/>
          <w:szCs w:val="24"/>
          <w:u w:val="thick" w:color="000000"/>
        </w:rPr>
        <w:t>o</w:t>
      </w:r>
      <w:r w:rsidRPr="006518E4">
        <w:rPr>
          <w:rFonts w:ascii="Times New Roman" w:eastAsia="Times New Roman" w:hAnsi="Times New Roman" w:cs="Times New Roman"/>
          <w:b/>
          <w:bCs/>
          <w:spacing w:val="1"/>
          <w:position w:val="-1"/>
          <w:sz w:val="24"/>
          <w:szCs w:val="24"/>
          <w:u w:val="thick" w:color="000000"/>
        </w:rPr>
        <w:t>d</w:t>
      </w:r>
      <w:r w:rsidRPr="006518E4">
        <w:rPr>
          <w:rFonts w:ascii="Times New Roman" w:eastAsia="Times New Roman" w:hAnsi="Times New Roman" w:cs="Times New Roman"/>
          <w:b/>
          <w:bCs/>
          <w:position w:val="-1"/>
          <w:sz w:val="24"/>
          <w:szCs w:val="24"/>
          <w:u w:val="thick" w:color="000000"/>
        </w:rPr>
        <w:t>y a</w:t>
      </w:r>
      <w:r w:rsidRPr="006518E4">
        <w:rPr>
          <w:rFonts w:ascii="Times New Roman" w:eastAsia="Times New Roman" w:hAnsi="Times New Roman" w:cs="Times New Roman"/>
          <w:b/>
          <w:bCs/>
          <w:spacing w:val="1"/>
          <w:position w:val="-1"/>
          <w:sz w:val="24"/>
          <w:szCs w:val="24"/>
          <w:u w:val="thick" w:color="000000"/>
        </w:rPr>
        <w:t>n</w:t>
      </w:r>
      <w:r w:rsidRPr="006518E4">
        <w:rPr>
          <w:rFonts w:ascii="Times New Roman" w:eastAsia="Times New Roman" w:hAnsi="Times New Roman" w:cs="Times New Roman"/>
          <w:b/>
          <w:bCs/>
          <w:position w:val="-1"/>
          <w:sz w:val="24"/>
          <w:szCs w:val="24"/>
          <w:u w:val="thick" w:color="000000"/>
        </w:rPr>
        <w:t>d</w:t>
      </w:r>
      <w:r w:rsidRPr="006518E4">
        <w:rPr>
          <w:rFonts w:ascii="Times New Roman" w:eastAsia="Times New Roman" w:hAnsi="Times New Roman" w:cs="Times New Roman"/>
          <w:b/>
          <w:bCs/>
          <w:spacing w:val="1"/>
          <w:position w:val="-1"/>
          <w:sz w:val="24"/>
          <w:szCs w:val="24"/>
          <w:u w:val="thick" w:color="000000"/>
        </w:rPr>
        <w:t xml:space="preserve"> </w:t>
      </w:r>
      <w:r w:rsidRPr="006518E4">
        <w:rPr>
          <w:rFonts w:ascii="Times New Roman" w:eastAsia="Times New Roman" w:hAnsi="Times New Roman" w:cs="Times New Roman"/>
          <w:b/>
          <w:bCs/>
          <w:position w:val="-1"/>
          <w:sz w:val="24"/>
          <w:szCs w:val="24"/>
          <w:u w:val="thick" w:color="000000"/>
        </w:rPr>
        <w:t>Wa</w:t>
      </w:r>
      <w:r w:rsidRPr="006518E4">
        <w:rPr>
          <w:rFonts w:ascii="Times New Roman" w:eastAsia="Times New Roman" w:hAnsi="Times New Roman" w:cs="Times New Roman"/>
          <w:b/>
          <w:bCs/>
          <w:spacing w:val="-1"/>
          <w:position w:val="-1"/>
          <w:sz w:val="24"/>
          <w:szCs w:val="24"/>
          <w:u w:val="thick" w:color="000000"/>
        </w:rPr>
        <w:t>ter</w:t>
      </w:r>
      <w:r w:rsidRPr="006518E4">
        <w:rPr>
          <w:rFonts w:ascii="Times New Roman" w:eastAsia="Times New Roman" w:hAnsi="Times New Roman" w:cs="Times New Roman"/>
          <w:b/>
          <w:bCs/>
          <w:spacing w:val="2"/>
          <w:position w:val="-1"/>
          <w:sz w:val="24"/>
          <w:szCs w:val="24"/>
          <w:u w:val="thick" w:color="000000"/>
        </w:rPr>
        <w:t>s</w:t>
      </w:r>
      <w:r w:rsidRPr="006518E4">
        <w:rPr>
          <w:rFonts w:ascii="Times New Roman" w:eastAsia="Times New Roman" w:hAnsi="Times New Roman" w:cs="Times New Roman"/>
          <w:b/>
          <w:bCs/>
          <w:spacing w:val="1"/>
          <w:position w:val="-1"/>
          <w:sz w:val="24"/>
          <w:szCs w:val="24"/>
          <w:u w:val="thick" w:color="000000"/>
        </w:rPr>
        <w:t>h</w:t>
      </w:r>
      <w:r w:rsidRPr="006518E4">
        <w:rPr>
          <w:rFonts w:ascii="Times New Roman" w:eastAsia="Times New Roman" w:hAnsi="Times New Roman" w:cs="Times New Roman"/>
          <w:b/>
          <w:bCs/>
          <w:spacing w:val="-1"/>
          <w:position w:val="-1"/>
          <w:sz w:val="24"/>
          <w:szCs w:val="24"/>
          <w:u w:val="thick" w:color="000000"/>
        </w:rPr>
        <w:t>e</w:t>
      </w:r>
      <w:r w:rsidRPr="006518E4">
        <w:rPr>
          <w:rFonts w:ascii="Times New Roman" w:eastAsia="Times New Roman" w:hAnsi="Times New Roman" w:cs="Times New Roman"/>
          <w:b/>
          <w:bCs/>
          <w:position w:val="-1"/>
          <w:sz w:val="24"/>
          <w:szCs w:val="24"/>
          <w:u w:val="thick" w:color="000000"/>
        </w:rPr>
        <w:t>d</w:t>
      </w:r>
      <w:r w:rsidRPr="006518E4">
        <w:rPr>
          <w:rFonts w:ascii="Times New Roman" w:eastAsia="Times New Roman" w:hAnsi="Times New Roman" w:cs="Times New Roman"/>
          <w:b/>
          <w:bCs/>
          <w:spacing w:val="1"/>
          <w:position w:val="-1"/>
          <w:sz w:val="24"/>
          <w:szCs w:val="24"/>
          <w:u w:val="thick" w:color="000000"/>
        </w:rPr>
        <w:t xml:space="preserve"> </w:t>
      </w:r>
      <w:r w:rsidRPr="006518E4">
        <w:rPr>
          <w:rFonts w:ascii="Times New Roman" w:eastAsia="Times New Roman" w:hAnsi="Times New Roman" w:cs="Times New Roman"/>
          <w:b/>
          <w:bCs/>
          <w:position w:val="-1"/>
          <w:sz w:val="24"/>
          <w:szCs w:val="24"/>
          <w:u w:val="thick" w:color="000000"/>
        </w:rPr>
        <w:t>I</w:t>
      </w:r>
      <w:r w:rsidRPr="006518E4">
        <w:rPr>
          <w:rFonts w:ascii="Times New Roman" w:eastAsia="Times New Roman" w:hAnsi="Times New Roman" w:cs="Times New Roman"/>
          <w:b/>
          <w:bCs/>
          <w:spacing w:val="-1"/>
          <w:position w:val="-1"/>
          <w:sz w:val="24"/>
          <w:szCs w:val="24"/>
          <w:u w:val="thick" w:color="000000"/>
        </w:rPr>
        <w:t>n</w:t>
      </w:r>
      <w:r w:rsidRPr="006518E4">
        <w:rPr>
          <w:rFonts w:ascii="Times New Roman" w:eastAsia="Times New Roman" w:hAnsi="Times New Roman" w:cs="Times New Roman"/>
          <w:b/>
          <w:bCs/>
          <w:spacing w:val="1"/>
          <w:position w:val="-1"/>
          <w:sz w:val="24"/>
          <w:szCs w:val="24"/>
          <w:u w:val="thick" w:color="000000"/>
        </w:rPr>
        <w:t>f</w:t>
      </w:r>
      <w:r w:rsidRPr="006518E4">
        <w:rPr>
          <w:rFonts w:ascii="Times New Roman" w:eastAsia="Times New Roman" w:hAnsi="Times New Roman" w:cs="Times New Roman"/>
          <w:b/>
          <w:bCs/>
          <w:position w:val="-1"/>
          <w:sz w:val="24"/>
          <w:szCs w:val="24"/>
          <w:u w:val="thick" w:color="000000"/>
        </w:rPr>
        <w:t>o</w:t>
      </w:r>
      <w:r w:rsidRPr="006518E4">
        <w:rPr>
          <w:rFonts w:ascii="Times New Roman" w:eastAsia="Times New Roman" w:hAnsi="Times New Roman" w:cs="Times New Roman"/>
          <w:b/>
          <w:bCs/>
          <w:spacing w:val="-1"/>
          <w:position w:val="-1"/>
          <w:sz w:val="24"/>
          <w:szCs w:val="24"/>
          <w:u w:val="thick" w:color="000000"/>
        </w:rPr>
        <w:t>r</w:t>
      </w:r>
      <w:r w:rsidRPr="006518E4">
        <w:rPr>
          <w:rFonts w:ascii="Times New Roman" w:eastAsia="Times New Roman" w:hAnsi="Times New Roman" w:cs="Times New Roman"/>
          <w:b/>
          <w:bCs/>
          <w:spacing w:val="-3"/>
          <w:position w:val="-1"/>
          <w:sz w:val="24"/>
          <w:szCs w:val="24"/>
          <w:u w:val="thick" w:color="000000"/>
        </w:rPr>
        <w:t>m</w:t>
      </w:r>
      <w:r w:rsidRPr="006518E4">
        <w:rPr>
          <w:rFonts w:ascii="Times New Roman" w:eastAsia="Times New Roman" w:hAnsi="Times New Roman" w:cs="Times New Roman"/>
          <w:b/>
          <w:bCs/>
          <w:position w:val="-1"/>
          <w:sz w:val="24"/>
          <w:szCs w:val="24"/>
          <w:u w:val="thick" w:color="000000"/>
        </w:rPr>
        <w:t>ation</w:t>
      </w:r>
    </w:p>
    <w:p w14:paraId="0BA6D918" w14:textId="77777777" w:rsidR="00A6518B" w:rsidRPr="00870A2A" w:rsidRDefault="00A6518B" w:rsidP="00A6518B">
      <w:pPr>
        <w:pStyle w:val="ListParagraph"/>
        <w:numPr>
          <w:ilvl w:val="0"/>
          <w:numId w:val="14"/>
        </w:numPr>
        <w:spacing w:after="60" w:line="240" w:lineRule="auto"/>
        <w:jc w:val="both"/>
        <w:rPr>
          <w:rFonts w:ascii="Times New Roman" w:eastAsia="Times New Roman" w:hAnsi="Times New Roman" w:cs="Times New Roman"/>
          <w:sz w:val="24"/>
          <w:szCs w:val="24"/>
        </w:rPr>
      </w:pPr>
      <w:r w:rsidRPr="00870A2A">
        <w:rPr>
          <w:rFonts w:ascii="Times New Roman" w:eastAsia="Times New Roman" w:hAnsi="Times New Roman" w:cs="Times New Roman"/>
          <w:b/>
          <w:bCs/>
          <w:position w:val="-1"/>
          <w:sz w:val="24"/>
          <w:szCs w:val="24"/>
        </w:rPr>
        <w:t>Ba</w:t>
      </w:r>
      <w:r w:rsidRPr="00870A2A">
        <w:rPr>
          <w:rFonts w:ascii="Times New Roman" w:eastAsia="Times New Roman" w:hAnsi="Times New Roman" w:cs="Times New Roman"/>
          <w:b/>
          <w:bCs/>
          <w:spacing w:val="-1"/>
          <w:position w:val="-1"/>
          <w:sz w:val="24"/>
          <w:szCs w:val="24"/>
        </w:rPr>
        <w:t>c</w:t>
      </w:r>
      <w:r w:rsidRPr="00870A2A">
        <w:rPr>
          <w:rFonts w:ascii="Times New Roman" w:eastAsia="Times New Roman" w:hAnsi="Times New Roman" w:cs="Times New Roman"/>
          <w:b/>
          <w:bCs/>
          <w:spacing w:val="1"/>
          <w:position w:val="-1"/>
          <w:sz w:val="24"/>
          <w:szCs w:val="24"/>
        </w:rPr>
        <w:t>k</w:t>
      </w:r>
      <w:r w:rsidRPr="00870A2A">
        <w:rPr>
          <w:rFonts w:ascii="Times New Roman" w:eastAsia="Times New Roman" w:hAnsi="Times New Roman" w:cs="Times New Roman"/>
          <w:b/>
          <w:bCs/>
          <w:position w:val="-1"/>
          <w:sz w:val="24"/>
          <w:szCs w:val="24"/>
        </w:rPr>
        <w:t>g</w:t>
      </w:r>
      <w:r w:rsidRPr="00870A2A">
        <w:rPr>
          <w:rFonts w:ascii="Times New Roman" w:eastAsia="Times New Roman" w:hAnsi="Times New Roman" w:cs="Times New Roman"/>
          <w:b/>
          <w:bCs/>
          <w:spacing w:val="-1"/>
          <w:position w:val="-1"/>
          <w:sz w:val="24"/>
          <w:szCs w:val="24"/>
        </w:rPr>
        <w:t>r</w:t>
      </w:r>
      <w:r w:rsidRPr="00870A2A">
        <w:rPr>
          <w:rFonts w:ascii="Times New Roman" w:eastAsia="Times New Roman" w:hAnsi="Times New Roman" w:cs="Times New Roman"/>
          <w:b/>
          <w:bCs/>
          <w:position w:val="-1"/>
          <w:sz w:val="24"/>
          <w:szCs w:val="24"/>
        </w:rPr>
        <w:t>o</w:t>
      </w:r>
      <w:r w:rsidRPr="00870A2A">
        <w:rPr>
          <w:rFonts w:ascii="Times New Roman" w:eastAsia="Times New Roman" w:hAnsi="Times New Roman" w:cs="Times New Roman"/>
          <w:b/>
          <w:bCs/>
          <w:spacing w:val="1"/>
          <w:position w:val="-1"/>
          <w:sz w:val="24"/>
          <w:szCs w:val="24"/>
        </w:rPr>
        <w:t>un</w:t>
      </w:r>
      <w:r w:rsidRPr="00870A2A">
        <w:rPr>
          <w:rFonts w:ascii="Times New Roman" w:eastAsia="Times New Roman" w:hAnsi="Times New Roman" w:cs="Times New Roman"/>
          <w:b/>
          <w:bCs/>
          <w:position w:val="-1"/>
          <w:sz w:val="24"/>
          <w:szCs w:val="24"/>
        </w:rPr>
        <w:t>d</w:t>
      </w:r>
    </w:p>
    <w:tbl>
      <w:tblPr>
        <w:tblW w:w="9534" w:type="dxa"/>
        <w:tblInd w:w="101" w:type="dxa"/>
        <w:tblCellMar>
          <w:left w:w="0" w:type="dxa"/>
          <w:right w:w="0" w:type="dxa"/>
        </w:tblCellMar>
        <w:tblLook w:val="01E0" w:firstRow="1" w:lastRow="1" w:firstColumn="1" w:lastColumn="1" w:noHBand="0" w:noVBand="0"/>
      </w:tblPr>
      <w:tblGrid>
        <w:gridCol w:w="4134"/>
        <w:gridCol w:w="5390"/>
        <w:gridCol w:w="10"/>
      </w:tblGrid>
      <w:tr w:rsidR="00A6518B" w:rsidRPr="006518E4" w14:paraId="6424A694" w14:textId="77777777" w:rsidTr="00805A14">
        <w:trPr>
          <w:trHeight w:hRule="exact" w:val="355"/>
        </w:trPr>
        <w:tc>
          <w:tcPr>
            <w:tcW w:w="4124" w:type="dxa"/>
            <w:tcBorders>
              <w:top w:val="single" w:sz="4" w:space="0" w:color="000000"/>
              <w:left w:val="single" w:sz="4" w:space="0" w:color="000000"/>
              <w:bottom w:val="single" w:sz="4" w:space="0" w:color="000000"/>
              <w:right w:val="single" w:sz="4" w:space="0" w:color="000000"/>
            </w:tcBorders>
          </w:tcPr>
          <w:p w14:paraId="1AE317FB" w14:textId="77777777" w:rsidR="00A6518B" w:rsidRPr="006518E4" w:rsidRDefault="00A6518B" w:rsidP="00D36C4A">
            <w:pPr>
              <w:ind w:left="84" w:right="90"/>
              <w:rPr>
                <w:sz w:val="24"/>
                <w:szCs w:val="24"/>
              </w:rPr>
            </w:pPr>
            <w:r w:rsidRPr="006518E4">
              <w:rPr>
                <w:spacing w:val="1"/>
                <w:sz w:val="24"/>
                <w:szCs w:val="24"/>
              </w:rPr>
              <w:t>W</w:t>
            </w:r>
            <w:r w:rsidRPr="006518E4">
              <w:rPr>
                <w:spacing w:val="-1"/>
                <w:sz w:val="24"/>
                <w:szCs w:val="24"/>
              </w:rPr>
              <w:t>a</w:t>
            </w:r>
            <w:r w:rsidRPr="006518E4">
              <w:rPr>
                <w:sz w:val="24"/>
                <w:szCs w:val="24"/>
              </w:rPr>
              <w:t>te</w:t>
            </w:r>
            <w:r w:rsidRPr="006518E4">
              <w:rPr>
                <w:spacing w:val="-1"/>
                <w:sz w:val="24"/>
                <w:szCs w:val="24"/>
              </w:rPr>
              <w:t>r</w:t>
            </w:r>
            <w:r w:rsidRPr="006518E4">
              <w:rPr>
                <w:sz w:val="24"/>
                <w:szCs w:val="24"/>
              </w:rPr>
              <w:t>bo</w:t>
            </w:r>
            <w:r w:rsidRPr="006518E4">
              <w:rPr>
                <w:spacing w:val="2"/>
                <w:sz w:val="24"/>
                <w:szCs w:val="24"/>
              </w:rPr>
              <w:t>d</w:t>
            </w:r>
            <w:r w:rsidRPr="006518E4">
              <w:rPr>
                <w:sz w:val="24"/>
                <w:szCs w:val="24"/>
              </w:rPr>
              <w:t>y</w:t>
            </w:r>
            <w:r w:rsidRPr="006518E4">
              <w:rPr>
                <w:spacing w:val="-5"/>
                <w:sz w:val="24"/>
                <w:szCs w:val="24"/>
              </w:rPr>
              <w:t xml:space="preserve"> </w:t>
            </w:r>
            <w:r w:rsidRPr="006518E4">
              <w:rPr>
                <w:spacing w:val="2"/>
                <w:sz w:val="24"/>
                <w:szCs w:val="24"/>
              </w:rPr>
              <w:t>N</w:t>
            </w:r>
            <w:r w:rsidRPr="006518E4">
              <w:rPr>
                <w:spacing w:val="-1"/>
                <w:sz w:val="24"/>
                <w:szCs w:val="24"/>
              </w:rPr>
              <w:t>a</w:t>
            </w:r>
            <w:r w:rsidRPr="006518E4">
              <w:rPr>
                <w:sz w:val="24"/>
                <w:szCs w:val="24"/>
              </w:rPr>
              <w:t>me</w:t>
            </w:r>
          </w:p>
        </w:tc>
        <w:tc>
          <w:tcPr>
            <w:tcW w:w="5410" w:type="dxa"/>
            <w:gridSpan w:val="2"/>
            <w:tcBorders>
              <w:top w:val="single" w:sz="4" w:space="0" w:color="000000"/>
              <w:left w:val="single" w:sz="4" w:space="0" w:color="000000"/>
              <w:bottom w:val="single" w:sz="4" w:space="0" w:color="000000"/>
              <w:right w:val="single" w:sz="4" w:space="0" w:color="000000"/>
            </w:tcBorders>
            <w:vAlign w:val="center"/>
          </w:tcPr>
          <w:p w14:paraId="151BBCBF" w14:textId="77777777" w:rsidR="00A6518B" w:rsidRPr="006518E4" w:rsidRDefault="00A6518B" w:rsidP="00D36C4A">
            <w:pPr>
              <w:ind w:left="84" w:right="90"/>
              <w:rPr>
                <w:sz w:val="24"/>
                <w:szCs w:val="24"/>
              </w:rPr>
            </w:pPr>
            <w:r w:rsidRPr="006518E4">
              <w:rPr>
                <w:sz w:val="24"/>
                <w:szCs w:val="24"/>
              </w:rPr>
              <w:t>C</w:t>
            </w:r>
            <w:r>
              <w:rPr>
                <w:sz w:val="24"/>
                <w:szCs w:val="24"/>
              </w:rPr>
              <w:t>hina</w:t>
            </w:r>
            <w:r w:rsidRPr="006518E4">
              <w:rPr>
                <w:sz w:val="24"/>
                <w:szCs w:val="24"/>
              </w:rPr>
              <w:t xml:space="preserve"> Lake (Midas #</w:t>
            </w:r>
            <w:r>
              <w:rPr>
                <w:sz w:val="24"/>
                <w:szCs w:val="24"/>
              </w:rPr>
              <w:t>5448</w:t>
            </w:r>
            <w:r w:rsidRPr="006518E4">
              <w:rPr>
                <w:sz w:val="24"/>
                <w:szCs w:val="24"/>
              </w:rPr>
              <w:t>)</w:t>
            </w:r>
          </w:p>
        </w:tc>
      </w:tr>
      <w:tr w:rsidR="00A6518B" w:rsidRPr="006518E4" w14:paraId="06DC42CE" w14:textId="77777777" w:rsidTr="00805A14">
        <w:trPr>
          <w:trHeight w:hRule="exact" w:val="355"/>
        </w:trPr>
        <w:tc>
          <w:tcPr>
            <w:tcW w:w="4124" w:type="dxa"/>
            <w:tcBorders>
              <w:top w:val="single" w:sz="4" w:space="0" w:color="000000"/>
              <w:left w:val="single" w:sz="4" w:space="0" w:color="000000"/>
              <w:bottom w:val="single" w:sz="4" w:space="0" w:color="000000"/>
              <w:right w:val="single" w:sz="4" w:space="0" w:color="000000"/>
            </w:tcBorders>
          </w:tcPr>
          <w:p w14:paraId="6D1768A2" w14:textId="77777777" w:rsidR="00A6518B" w:rsidRPr="006518E4" w:rsidRDefault="00A6518B" w:rsidP="00D36C4A">
            <w:pPr>
              <w:ind w:left="84" w:right="90"/>
              <w:rPr>
                <w:sz w:val="24"/>
                <w:szCs w:val="24"/>
              </w:rPr>
            </w:pPr>
            <w:r w:rsidRPr="006518E4">
              <w:rPr>
                <w:spacing w:val="1"/>
                <w:sz w:val="24"/>
                <w:szCs w:val="24"/>
              </w:rPr>
              <w:t>W</w:t>
            </w:r>
            <w:r w:rsidRPr="006518E4">
              <w:rPr>
                <w:spacing w:val="-1"/>
                <w:sz w:val="24"/>
                <w:szCs w:val="24"/>
              </w:rPr>
              <w:t>a</w:t>
            </w:r>
            <w:r w:rsidRPr="006518E4">
              <w:rPr>
                <w:sz w:val="24"/>
                <w:szCs w:val="24"/>
              </w:rPr>
              <w:t>te</w:t>
            </w:r>
            <w:r w:rsidRPr="006518E4">
              <w:rPr>
                <w:spacing w:val="-1"/>
                <w:sz w:val="24"/>
                <w:szCs w:val="24"/>
              </w:rPr>
              <w:t>r</w:t>
            </w:r>
            <w:r w:rsidRPr="006518E4">
              <w:rPr>
                <w:sz w:val="24"/>
                <w:szCs w:val="24"/>
              </w:rPr>
              <w:t>bo</w:t>
            </w:r>
            <w:r w:rsidRPr="006518E4">
              <w:rPr>
                <w:spacing w:val="2"/>
                <w:sz w:val="24"/>
                <w:szCs w:val="24"/>
              </w:rPr>
              <w:t>d</w:t>
            </w:r>
            <w:r w:rsidRPr="006518E4">
              <w:rPr>
                <w:sz w:val="24"/>
                <w:szCs w:val="24"/>
              </w:rPr>
              <w:t>y</w:t>
            </w:r>
            <w:r w:rsidRPr="006518E4">
              <w:rPr>
                <w:spacing w:val="-5"/>
                <w:sz w:val="24"/>
                <w:szCs w:val="24"/>
              </w:rPr>
              <w:t xml:space="preserve"> </w:t>
            </w:r>
            <w:r w:rsidRPr="006518E4">
              <w:rPr>
                <w:spacing w:val="1"/>
                <w:sz w:val="24"/>
                <w:szCs w:val="24"/>
              </w:rPr>
              <w:t>S</w:t>
            </w:r>
            <w:r w:rsidRPr="006518E4">
              <w:rPr>
                <w:sz w:val="24"/>
                <w:szCs w:val="24"/>
              </w:rPr>
              <w:t>i</w:t>
            </w:r>
            <w:r w:rsidRPr="006518E4">
              <w:rPr>
                <w:spacing w:val="2"/>
                <w:sz w:val="24"/>
                <w:szCs w:val="24"/>
              </w:rPr>
              <w:t>z</w:t>
            </w:r>
            <w:r w:rsidRPr="006518E4">
              <w:rPr>
                <w:sz w:val="24"/>
                <w:szCs w:val="24"/>
              </w:rPr>
              <w:t>e</w:t>
            </w:r>
            <w:r w:rsidRPr="006518E4">
              <w:rPr>
                <w:spacing w:val="-1"/>
                <w:sz w:val="24"/>
                <w:szCs w:val="24"/>
              </w:rPr>
              <w:t xml:space="preserve"> </w:t>
            </w:r>
          </w:p>
        </w:tc>
        <w:tc>
          <w:tcPr>
            <w:tcW w:w="5410" w:type="dxa"/>
            <w:gridSpan w:val="2"/>
            <w:tcBorders>
              <w:top w:val="single" w:sz="4" w:space="0" w:color="000000"/>
              <w:left w:val="single" w:sz="4" w:space="0" w:color="000000"/>
              <w:bottom w:val="single" w:sz="4" w:space="0" w:color="000000"/>
              <w:right w:val="single" w:sz="4" w:space="0" w:color="000000"/>
            </w:tcBorders>
            <w:vAlign w:val="center"/>
          </w:tcPr>
          <w:p w14:paraId="36160C22" w14:textId="77777777" w:rsidR="00A6518B" w:rsidRPr="006518E4" w:rsidRDefault="00A6518B" w:rsidP="00D36C4A">
            <w:pPr>
              <w:ind w:left="84" w:right="90"/>
              <w:rPr>
                <w:sz w:val="24"/>
                <w:szCs w:val="24"/>
              </w:rPr>
            </w:pPr>
            <w:r>
              <w:rPr>
                <w:sz w:val="24"/>
                <w:szCs w:val="24"/>
              </w:rPr>
              <w:t>3,937</w:t>
            </w:r>
            <w:r w:rsidRPr="006518E4">
              <w:rPr>
                <w:sz w:val="24"/>
                <w:szCs w:val="24"/>
              </w:rPr>
              <w:t xml:space="preserve"> acres</w:t>
            </w:r>
            <w:r>
              <w:rPr>
                <w:sz w:val="24"/>
                <w:szCs w:val="24"/>
              </w:rPr>
              <w:t xml:space="preserve"> (6.2 sq. mi.)</w:t>
            </w:r>
          </w:p>
        </w:tc>
      </w:tr>
      <w:tr w:rsidR="00A6518B" w:rsidRPr="006518E4" w14:paraId="5EA46BBC" w14:textId="77777777" w:rsidTr="00805A14">
        <w:trPr>
          <w:trHeight w:hRule="exact" w:val="358"/>
        </w:trPr>
        <w:tc>
          <w:tcPr>
            <w:tcW w:w="4124" w:type="dxa"/>
            <w:tcBorders>
              <w:top w:val="single" w:sz="4" w:space="0" w:color="000000"/>
              <w:left w:val="single" w:sz="4" w:space="0" w:color="000000"/>
              <w:bottom w:val="single" w:sz="4" w:space="0" w:color="000000"/>
              <w:right w:val="single" w:sz="4" w:space="0" w:color="000000"/>
            </w:tcBorders>
          </w:tcPr>
          <w:p w14:paraId="4AFB9321" w14:textId="77777777" w:rsidR="00A6518B" w:rsidRPr="006518E4" w:rsidRDefault="00A6518B" w:rsidP="00D36C4A">
            <w:pPr>
              <w:ind w:left="84" w:right="90"/>
              <w:rPr>
                <w:sz w:val="24"/>
                <w:szCs w:val="24"/>
              </w:rPr>
            </w:pPr>
            <w:r w:rsidRPr="006518E4">
              <w:rPr>
                <w:spacing w:val="1"/>
                <w:sz w:val="24"/>
                <w:szCs w:val="24"/>
              </w:rPr>
              <w:t>W</w:t>
            </w:r>
            <w:r w:rsidRPr="006518E4">
              <w:rPr>
                <w:spacing w:val="-1"/>
                <w:sz w:val="24"/>
                <w:szCs w:val="24"/>
              </w:rPr>
              <w:t>a</w:t>
            </w:r>
            <w:r w:rsidRPr="006518E4">
              <w:rPr>
                <w:sz w:val="24"/>
                <w:szCs w:val="24"/>
              </w:rPr>
              <w:t>te</w:t>
            </w:r>
            <w:r w:rsidRPr="006518E4">
              <w:rPr>
                <w:spacing w:val="-1"/>
                <w:sz w:val="24"/>
                <w:szCs w:val="24"/>
              </w:rPr>
              <w:t>r</w:t>
            </w:r>
            <w:r w:rsidRPr="006518E4">
              <w:rPr>
                <w:sz w:val="24"/>
                <w:szCs w:val="24"/>
              </w:rPr>
              <w:t>sh</w:t>
            </w:r>
            <w:r w:rsidRPr="006518E4">
              <w:rPr>
                <w:spacing w:val="-1"/>
                <w:sz w:val="24"/>
                <w:szCs w:val="24"/>
              </w:rPr>
              <w:t>e</w:t>
            </w:r>
            <w:r w:rsidRPr="006518E4">
              <w:rPr>
                <w:sz w:val="24"/>
                <w:szCs w:val="24"/>
              </w:rPr>
              <w:t>d A</w:t>
            </w:r>
            <w:r w:rsidRPr="006518E4">
              <w:rPr>
                <w:spacing w:val="-1"/>
                <w:sz w:val="24"/>
                <w:szCs w:val="24"/>
              </w:rPr>
              <w:t>r</w:t>
            </w:r>
            <w:r w:rsidRPr="006518E4">
              <w:rPr>
                <w:spacing w:val="1"/>
                <w:sz w:val="24"/>
                <w:szCs w:val="24"/>
              </w:rPr>
              <w:t>e</w:t>
            </w:r>
            <w:r w:rsidRPr="006518E4">
              <w:rPr>
                <w:sz w:val="24"/>
                <w:szCs w:val="24"/>
              </w:rPr>
              <w:t>a</w:t>
            </w:r>
          </w:p>
        </w:tc>
        <w:tc>
          <w:tcPr>
            <w:tcW w:w="5410" w:type="dxa"/>
            <w:gridSpan w:val="2"/>
            <w:tcBorders>
              <w:top w:val="single" w:sz="4" w:space="0" w:color="000000"/>
              <w:left w:val="single" w:sz="4" w:space="0" w:color="000000"/>
              <w:bottom w:val="single" w:sz="4" w:space="0" w:color="000000"/>
              <w:right w:val="single" w:sz="4" w:space="0" w:color="000000"/>
            </w:tcBorders>
            <w:vAlign w:val="center"/>
          </w:tcPr>
          <w:p w14:paraId="30483EF8" w14:textId="77777777" w:rsidR="00A6518B" w:rsidRPr="006518E4" w:rsidRDefault="00A6518B" w:rsidP="00D36C4A">
            <w:pPr>
              <w:ind w:left="84" w:right="90"/>
              <w:rPr>
                <w:sz w:val="24"/>
                <w:szCs w:val="24"/>
              </w:rPr>
            </w:pPr>
            <w:r>
              <w:rPr>
                <w:sz w:val="24"/>
                <w:szCs w:val="24"/>
              </w:rPr>
              <w:t>16,704</w:t>
            </w:r>
            <w:r w:rsidRPr="006518E4">
              <w:rPr>
                <w:sz w:val="24"/>
                <w:szCs w:val="24"/>
              </w:rPr>
              <w:t xml:space="preserve"> </w:t>
            </w:r>
            <w:r>
              <w:rPr>
                <w:sz w:val="24"/>
                <w:szCs w:val="24"/>
              </w:rPr>
              <w:t>acres (26.1 sq. mi.)</w:t>
            </w:r>
            <w:r>
              <w:rPr>
                <w:rStyle w:val="FootnoteReference"/>
                <w:sz w:val="24"/>
                <w:szCs w:val="24"/>
              </w:rPr>
              <w:footnoteReference w:id="1"/>
            </w:r>
          </w:p>
        </w:tc>
      </w:tr>
      <w:tr w:rsidR="00A6518B" w:rsidRPr="006518E4" w14:paraId="6E01638D" w14:textId="77777777" w:rsidTr="00805A14">
        <w:trPr>
          <w:trHeight w:hRule="exact" w:val="307"/>
        </w:trPr>
        <w:tc>
          <w:tcPr>
            <w:tcW w:w="4124" w:type="dxa"/>
            <w:tcBorders>
              <w:top w:val="single" w:sz="4" w:space="0" w:color="000000"/>
              <w:left w:val="single" w:sz="4" w:space="0" w:color="000000"/>
              <w:bottom w:val="single" w:sz="4" w:space="0" w:color="000000"/>
              <w:right w:val="single" w:sz="4" w:space="0" w:color="000000"/>
            </w:tcBorders>
          </w:tcPr>
          <w:p w14:paraId="64C5FB9D" w14:textId="77777777" w:rsidR="00A6518B" w:rsidRPr="006518E4" w:rsidRDefault="00A6518B" w:rsidP="00D36C4A">
            <w:pPr>
              <w:ind w:left="84" w:right="90"/>
              <w:rPr>
                <w:sz w:val="24"/>
                <w:szCs w:val="24"/>
              </w:rPr>
            </w:pPr>
            <w:r w:rsidRPr="006518E4">
              <w:rPr>
                <w:spacing w:val="1"/>
                <w:sz w:val="24"/>
                <w:szCs w:val="24"/>
              </w:rPr>
              <w:t>W</w:t>
            </w:r>
            <w:r w:rsidRPr="006518E4">
              <w:rPr>
                <w:spacing w:val="-1"/>
                <w:sz w:val="24"/>
                <w:szCs w:val="24"/>
              </w:rPr>
              <w:t>a</w:t>
            </w:r>
            <w:r w:rsidRPr="006518E4">
              <w:rPr>
                <w:sz w:val="24"/>
                <w:szCs w:val="24"/>
              </w:rPr>
              <w:t>te</w:t>
            </w:r>
            <w:r w:rsidRPr="006518E4">
              <w:rPr>
                <w:spacing w:val="-1"/>
                <w:sz w:val="24"/>
                <w:szCs w:val="24"/>
              </w:rPr>
              <w:t>r</w:t>
            </w:r>
            <w:r w:rsidRPr="006518E4">
              <w:rPr>
                <w:sz w:val="24"/>
                <w:szCs w:val="24"/>
              </w:rPr>
              <w:t>sh</w:t>
            </w:r>
            <w:r w:rsidRPr="006518E4">
              <w:rPr>
                <w:spacing w:val="-1"/>
                <w:sz w:val="24"/>
                <w:szCs w:val="24"/>
              </w:rPr>
              <w:t>e</w:t>
            </w:r>
            <w:r w:rsidRPr="006518E4">
              <w:rPr>
                <w:sz w:val="24"/>
                <w:szCs w:val="24"/>
              </w:rPr>
              <w:t xml:space="preserve">d </w:t>
            </w:r>
            <w:r>
              <w:rPr>
                <w:sz w:val="24"/>
                <w:szCs w:val="24"/>
              </w:rPr>
              <w:t xml:space="preserve">Location  </w:t>
            </w:r>
          </w:p>
        </w:tc>
        <w:tc>
          <w:tcPr>
            <w:tcW w:w="5410" w:type="dxa"/>
            <w:gridSpan w:val="2"/>
            <w:tcBorders>
              <w:top w:val="single" w:sz="4" w:space="0" w:color="000000"/>
              <w:left w:val="single" w:sz="4" w:space="0" w:color="000000"/>
              <w:bottom w:val="single" w:sz="4" w:space="0" w:color="000000"/>
              <w:right w:val="single" w:sz="4" w:space="0" w:color="000000"/>
            </w:tcBorders>
            <w:vAlign w:val="center"/>
          </w:tcPr>
          <w:p w14:paraId="1A529A97" w14:textId="77777777" w:rsidR="00A6518B" w:rsidRPr="006518E4" w:rsidRDefault="00A6518B" w:rsidP="00D36C4A">
            <w:pPr>
              <w:ind w:left="84" w:right="90"/>
              <w:rPr>
                <w:sz w:val="24"/>
                <w:szCs w:val="24"/>
              </w:rPr>
            </w:pPr>
            <w:r>
              <w:rPr>
                <w:sz w:val="24"/>
                <w:szCs w:val="24"/>
              </w:rPr>
              <w:t>China, Vassalboro, and Albion; Kennebec County</w:t>
            </w:r>
          </w:p>
        </w:tc>
      </w:tr>
      <w:tr w:rsidR="00A6518B" w:rsidRPr="006518E4" w14:paraId="75773256" w14:textId="77777777" w:rsidTr="00805A14">
        <w:trPr>
          <w:trHeight w:hRule="exact" w:val="370"/>
        </w:trPr>
        <w:tc>
          <w:tcPr>
            <w:tcW w:w="4124" w:type="dxa"/>
            <w:tcBorders>
              <w:top w:val="single" w:sz="4" w:space="0" w:color="000000"/>
              <w:left w:val="single" w:sz="4" w:space="0" w:color="000000"/>
              <w:bottom w:val="single" w:sz="4" w:space="0" w:color="000000"/>
              <w:right w:val="single" w:sz="4" w:space="0" w:color="000000"/>
            </w:tcBorders>
          </w:tcPr>
          <w:p w14:paraId="46550A1D" w14:textId="77777777" w:rsidR="00A6518B" w:rsidRPr="006518E4" w:rsidRDefault="00A6518B" w:rsidP="00D36C4A">
            <w:pPr>
              <w:ind w:left="84" w:right="90"/>
              <w:rPr>
                <w:sz w:val="24"/>
                <w:szCs w:val="24"/>
              </w:rPr>
            </w:pPr>
            <w:r>
              <w:rPr>
                <w:sz w:val="24"/>
                <w:szCs w:val="24"/>
              </w:rPr>
              <w:t>Watershed-based Management Plan</w:t>
            </w:r>
          </w:p>
        </w:tc>
        <w:tc>
          <w:tcPr>
            <w:tcW w:w="5410" w:type="dxa"/>
            <w:gridSpan w:val="2"/>
            <w:tcBorders>
              <w:top w:val="single" w:sz="4" w:space="0" w:color="000000"/>
              <w:left w:val="single" w:sz="4" w:space="0" w:color="000000"/>
              <w:bottom w:val="single" w:sz="4" w:space="0" w:color="000000"/>
              <w:right w:val="single" w:sz="4" w:space="0" w:color="000000"/>
            </w:tcBorders>
            <w:vAlign w:val="center"/>
          </w:tcPr>
          <w:p w14:paraId="4771D7F8" w14:textId="77777777" w:rsidR="00A6518B" w:rsidRPr="006518E4" w:rsidRDefault="00A6518B" w:rsidP="00D36C4A">
            <w:pPr>
              <w:ind w:left="84" w:right="90"/>
              <w:rPr>
                <w:sz w:val="24"/>
                <w:szCs w:val="24"/>
              </w:rPr>
            </w:pPr>
            <w:r>
              <w:rPr>
                <w:sz w:val="24"/>
                <w:szCs w:val="24"/>
              </w:rPr>
              <w:t>Watershed Based Plan – China Lake, Maine (Dec 2008)</w:t>
            </w:r>
          </w:p>
        </w:tc>
      </w:tr>
      <w:tr w:rsidR="00A6518B" w:rsidRPr="006518E4" w14:paraId="3AE092BB" w14:textId="77777777" w:rsidTr="00805A14">
        <w:trPr>
          <w:trHeight w:hRule="exact" w:val="388"/>
        </w:trPr>
        <w:tc>
          <w:tcPr>
            <w:tcW w:w="4124" w:type="dxa"/>
            <w:tcBorders>
              <w:top w:val="single" w:sz="4" w:space="0" w:color="000000"/>
              <w:left w:val="single" w:sz="4" w:space="0" w:color="000000"/>
              <w:bottom w:val="single" w:sz="4" w:space="0" w:color="000000"/>
              <w:right w:val="single" w:sz="4" w:space="0" w:color="000000"/>
            </w:tcBorders>
          </w:tcPr>
          <w:p w14:paraId="78D306FF" w14:textId="77777777" w:rsidR="00A6518B" w:rsidRDefault="00A6518B" w:rsidP="00D36C4A">
            <w:pPr>
              <w:ind w:left="84" w:right="90"/>
              <w:rPr>
                <w:sz w:val="24"/>
                <w:szCs w:val="24"/>
              </w:rPr>
            </w:pPr>
            <w:r>
              <w:rPr>
                <w:sz w:val="24"/>
                <w:szCs w:val="24"/>
              </w:rPr>
              <w:t>Public Access to Waterbody</w:t>
            </w:r>
          </w:p>
        </w:tc>
        <w:tc>
          <w:tcPr>
            <w:tcW w:w="5410" w:type="dxa"/>
            <w:gridSpan w:val="2"/>
            <w:tcBorders>
              <w:top w:val="single" w:sz="4" w:space="0" w:color="000000"/>
              <w:left w:val="single" w:sz="4" w:space="0" w:color="000000"/>
              <w:bottom w:val="single" w:sz="4" w:space="0" w:color="000000"/>
              <w:right w:val="single" w:sz="4" w:space="0" w:color="000000"/>
            </w:tcBorders>
            <w:vAlign w:val="center"/>
          </w:tcPr>
          <w:p w14:paraId="52C06B48" w14:textId="77777777" w:rsidR="00A6518B" w:rsidRPr="006518E4" w:rsidRDefault="00A6518B" w:rsidP="00D36C4A">
            <w:pPr>
              <w:ind w:left="84" w:right="90"/>
              <w:rPr>
                <w:sz w:val="24"/>
                <w:szCs w:val="24"/>
              </w:rPr>
            </w:pPr>
            <w:r w:rsidRPr="00A669F8">
              <w:rPr>
                <w:sz w:val="24"/>
                <w:szCs w:val="24"/>
              </w:rPr>
              <w:t>Three (3) public boat launches and two (2) beaches.</w:t>
            </w:r>
          </w:p>
        </w:tc>
      </w:tr>
      <w:tr w:rsidR="009076EC" w:rsidRPr="006518E4" w14:paraId="3BAA5683" w14:textId="77777777" w:rsidTr="00805A14">
        <w:trPr>
          <w:trHeight w:hRule="exact" w:val="388"/>
        </w:trPr>
        <w:tc>
          <w:tcPr>
            <w:tcW w:w="4124" w:type="dxa"/>
            <w:tcBorders>
              <w:top w:val="single" w:sz="4" w:space="0" w:color="000000"/>
              <w:left w:val="single" w:sz="4" w:space="0" w:color="000000"/>
              <w:bottom w:val="single" w:sz="4" w:space="0" w:color="000000"/>
              <w:right w:val="single" w:sz="4" w:space="0" w:color="000000"/>
            </w:tcBorders>
          </w:tcPr>
          <w:p w14:paraId="60DB44FF" w14:textId="28EE9748" w:rsidR="009076EC" w:rsidRDefault="009076EC" w:rsidP="00D36C4A">
            <w:pPr>
              <w:ind w:left="84" w:right="90"/>
              <w:rPr>
                <w:sz w:val="24"/>
                <w:szCs w:val="24"/>
              </w:rPr>
            </w:pPr>
            <w:r>
              <w:rPr>
                <w:sz w:val="24"/>
                <w:szCs w:val="24"/>
              </w:rPr>
              <w:t>Drinking Water Supply</w:t>
            </w:r>
          </w:p>
        </w:tc>
        <w:tc>
          <w:tcPr>
            <w:tcW w:w="5410" w:type="dxa"/>
            <w:gridSpan w:val="2"/>
            <w:tcBorders>
              <w:top w:val="single" w:sz="4" w:space="0" w:color="000000"/>
              <w:left w:val="single" w:sz="4" w:space="0" w:color="000000"/>
              <w:bottom w:val="single" w:sz="4" w:space="0" w:color="000000"/>
              <w:right w:val="single" w:sz="4" w:space="0" w:color="000000"/>
            </w:tcBorders>
            <w:vAlign w:val="center"/>
          </w:tcPr>
          <w:p w14:paraId="56F2CCDE" w14:textId="57F102A7" w:rsidR="009076EC" w:rsidRPr="00A669F8" w:rsidRDefault="00331E22" w:rsidP="00D36C4A">
            <w:pPr>
              <w:ind w:left="84" w:right="90"/>
              <w:rPr>
                <w:sz w:val="24"/>
                <w:szCs w:val="24"/>
              </w:rPr>
            </w:pPr>
            <w:r>
              <w:rPr>
                <w:sz w:val="24"/>
                <w:szCs w:val="24"/>
              </w:rPr>
              <w:t>8,700 customers</w:t>
            </w:r>
          </w:p>
        </w:tc>
      </w:tr>
      <w:tr w:rsidR="009076EC" w:rsidRPr="006518E4" w14:paraId="7EF493B5" w14:textId="77777777" w:rsidTr="00805A14">
        <w:trPr>
          <w:gridAfter w:val="1"/>
          <w:wAfter w:w="10" w:type="dxa"/>
          <w:trHeight w:hRule="exact" w:val="280"/>
        </w:trPr>
        <w:tc>
          <w:tcPr>
            <w:tcW w:w="4140" w:type="dxa"/>
            <w:tcBorders>
              <w:top w:val="single" w:sz="4" w:space="0" w:color="000000"/>
              <w:left w:val="single" w:sz="4" w:space="0" w:color="000000"/>
              <w:bottom w:val="single" w:sz="4" w:space="0" w:color="000000"/>
              <w:right w:val="single" w:sz="4" w:space="0" w:color="000000"/>
            </w:tcBorders>
          </w:tcPr>
          <w:p w14:paraId="10F2A7B8" w14:textId="77777777" w:rsidR="009076EC" w:rsidRPr="0012760C" w:rsidRDefault="009076EC" w:rsidP="00F94710">
            <w:pPr>
              <w:ind w:left="84" w:right="-90"/>
              <w:rPr>
                <w:spacing w:val="1"/>
                <w:sz w:val="24"/>
                <w:szCs w:val="24"/>
              </w:rPr>
            </w:pPr>
            <w:r w:rsidRPr="0012760C">
              <w:rPr>
                <w:spacing w:val="1"/>
                <w:sz w:val="24"/>
                <w:szCs w:val="24"/>
              </w:rPr>
              <w:t>Is water qual</w:t>
            </w:r>
            <w:r w:rsidRPr="006518E4">
              <w:rPr>
                <w:spacing w:val="1"/>
                <w:sz w:val="24"/>
                <w:szCs w:val="24"/>
              </w:rPr>
              <w:t>i</w:t>
            </w:r>
            <w:r w:rsidRPr="0012760C">
              <w:rPr>
                <w:spacing w:val="1"/>
                <w:sz w:val="24"/>
                <w:szCs w:val="24"/>
              </w:rPr>
              <w:t>ty l</w:t>
            </w:r>
            <w:r w:rsidRPr="006518E4">
              <w:rPr>
                <w:spacing w:val="1"/>
                <w:sz w:val="24"/>
                <w:szCs w:val="24"/>
              </w:rPr>
              <w:t>i</w:t>
            </w:r>
            <w:r w:rsidRPr="0012760C">
              <w:rPr>
                <w:spacing w:val="1"/>
                <w:sz w:val="24"/>
                <w:szCs w:val="24"/>
              </w:rPr>
              <w:t>sted as i</w:t>
            </w:r>
            <w:r w:rsidRPr="006518E4">
              <w:rPr>
                <w:spacing w:val="1"/>
                <w:sz w:val="24"/>
                <w:szCs w:val="24"/>
              </w:rPr>
              <w:t>m</w:t>
            </w:r>
            <w:r w:rsidRPr="0012760C">
              <w:rPr>
                <w:spacing w:val="1"/>
                <w:sz w:val="24"/>
                <w:szCs w:val="24"/>
              </w:rPr>
              <w:t>paired?</w:t>
            </w:r>
          </w:p>
        </w:tc>
        <w:tc>
          <w:tcPr>
            <w:tcW w:w="5400" w:type="dxa"/>
            <w:tcBorders>
              <w:top w:val="single" w:sz="4" w:space="0" w:color="000000"/>
              <w:left w:val="single" w:sz="4" w:space="0" w:color="000000"/>
              <w:bottom w:val="single" w:sz="4" w:space="0" w:color="000000"/>
              <w:right w:val="single" w:sz="4" w:space="0" w:color="000000"/>
            </w:tcBorders>
            <w:vAlign w:val="center"/>
          </w:tcPr>
          <w:p w14:paraId="4818EACD" w14:textId="77777777" w:rsidR="009076EC" w:rsidRPr="0012760C" w:rsidRDefault="009076EC" w:rsidP="00F94710">
            <w:pPr>
              <w:ind w:left="84" w:right="-90"/>
              <w:rPr>
                <w:spacing w:val="1"/>
                <w:sz w:val="24"/>
                <w:szCs w:val="24"/>
              </w:rPr>
            </w:pPr>
            <w:r>
              <w:rPr>
                <w:spacing w:val="1"/>
                <w:sz w:val="24"/>
                <w:szCs w:val="24"/>
              </w:rPr>
              <w:t xml:space="preserve">Yes, on </w:t>
            </w:r>
            <w:r w:rsidRPr="0012760C">
              <w:rPr>
                <w:spacing w:val="1"/>
                <w:sz w:val="24"/>
                <w:szCs w:val="24"/>
              </w:rPr>
              <w:t>DEP 2016 303(d) list</w:t>
            </w:r>
            <w:r>
              <w:rPr>
                <w:spacing w:val="1"/>
                <w:sz w:val="24"/>
                <w:szCs w:val="24"/>
              </w:rPr>
              <w:t xml:space="preserve"> – Category 4-A</w:t>
            </w:r>
          </w:p>
        </w:tc>
      </w:tr>
      <w:tr w:rsidR="009076EC" w:rsidRPr="006518E4" w14:paraId="4865DF48" w14:textId="77777777" w:rsidTr="00805A14">
        <w:trPr>
          <w:gridAfter w:val="1"/>
          <w:wAfter w:w="10" w:type="dxa"/>
          <w:trHeight w:hRule="exact" w:val="370"/>
        </w:trPr>
        <w:tc>
          <w:tcPr>
            <w:tcW w:w="4140" w:type="dxa"/>
            <w:tcBorders>
              <w:top w:val="single" w:sz="4" w:space="0" w:color="000000"/>
              <w:left w:val="single" w:sz="4" w:space="0" w:color="000000"/>
              <w:bottom w:val="single" w:sz="4" w:space="0" w:color="000000"/>
              <w:right w:val="single" w:sz="4" w:space="0" w:color="000000"/>
            </w:tcBorders>
          </w:tcPr>
          <w:p w14:paraId="07D393C6" w14:textId="77777777" w:rsidR="009076EC" w:rsidRPr="0012760C" w:rsidRDefault="009076EC" w:rsidP="00F94710">
            <w:pPr>
              <w:ind w:left="84" w:right="-90"/>
              <w:rPr>
                <w:spacing w:val="1"/>
                <w:sz w:val="24"/>
                <w:szCs w:val="24"/>
              </w:rPr>
            </w:pPr>
            <w:r>
              <w:rPr>
                <w:spacing w:val="1"/>
                <w:sz w:val="24"/>
                <w:szCs w:val="24"/>
              </w:rPr>
              <w:t>L</w:t>
            </w:r>
            <w:r w:rsidRPr="0012760C">
              <w:rPr>
                <w:spacing w:val="1"/>
                <w:sz w:val="24"/>
                <w:szCs w:val="24"/>
              </w:rPr>
              <w:t>isted cause(s)</w:t>
            </w:r>
            <w:r>
              <w:rPr>
                <w:spacing w:val="1"/>
                <w:sz w:val="24"/>
                <w:szCs w:val="24"/>
              </w:rPr>
              <w:t xml:space="preserve"> </w:t>
            </w:r>
            <w:r w:rsidRPr="0012760C">
              <w:rPr>
                <w:spacing w:val="1"/>
                <w:sz w:val="24"/>
                <w:szCs w:val="24"/>
              </w:rPr>
              <w:t>and/or impaired use?</w:t>
            </w:r>
          </w:p>
        </w:tc>
        <w:tc>
          <w:tcPr>
            <w:tcW w:w="5400" w:type="dxa"/>
            <w:tcBorders>
              <w:top w:val="single" w:sz="4" w:space="0" w:color="000000"/>
              <w:left w:val="single" w:sz="4" w:space="0" w:color="000000"/>
              <w:bottom w:val="single" w:sz="4" w:space="0" w:color="000000"/>
              <w:right w:val="single" w:sz="4" w:space="0" w:color="000000"/>
            </w:tcBorders>
            <w:vAlign w:val="center"/>
          </w:tcPr>
          <w:p w14:paraId="5AD8C0B6" w14:textId="77777777" w:rsidR="009076EC" w:rsidRPr="0012760C" w:rsidRDefault="009076EC" w:rsidP="00F94710">
            <w:pPr>
              <w:ind w:left="84" w:right="-90"/>
              <w:rPr>
                <w:spacing w:val="1"/>
                <w:sz w:val="24"/>
                <w:szCs w:val="24"/>
              </w:rPr>
            </w:pPr>
            <w:r>
              <w:rPr>
                <w:spacing w:val="1"/>
                <w:sz w:val="24"/>
                <w:szCs w:val="24"/>
              </w:rPr>
              <w:t>Primary Contact (based on TP and SDT levels)</w:t>
            </w:r>
          </w:p>
        </w:tc>
      </w:tr>
      <w:tr w:rsidR="009076EC" w:rsidRPr="006518E4" w14:paraId="4C62318F" w14:textId="77777777" w:rsidTr="00805A14">
        <w:trPr>
          <w:gridAfter w:val="1"/>
          <w:wAfter w:w="10" w:type="dxa"/>
          <w:trHeight w:hRule="exact" w:val="352"/>
        </w:trPr>
        <w:tc>
          <w:tcPr>
            <w:tcW w:w="4140" w:type="dxa"/>
            <w:tcBorders>
              <w:top w:val="single" w:sz="4" w:space="0" w:color="000000"/>
              <w:left w:val="single" w:sz="4" w:space="0" w:color="000000"/>
              <w:bottom w:val="single" w:sz="4" w:space="0" w:color="000000"/>
              <w:right w:val="single" w:sz="4" w:space="0" w:color="000000"/>
            </w:tcBorders>
          </w:tcPr>
          <w:p w14:paraId="0733ACD8" w14:textId="77777777" w:rsidR="009076EC" w:rsidRPr="0012760C" w:rsidRDefault="009076EC" w:rsidP="00F94710">
            <w:pPr>
              <w:ind w:left="84" w:right="-90"/>
              <w:rPr>
                <w:spacing w:val="1"/>
                <w:sz w:val="24"/>
                <w:szCs w:val="24"/>
              </w:rPr>
            </w:pPr>
            <w:r w:rsidRPr="0012760C">
              <w:rPr>
                <w:spacing w:val="1"/>
                <w:sz w:val="24"/>
                <w:szCs w:val="24"/>
              </w:rPr>
              <w:t>DEP TMDL</w:t>
            </w:r>
            <w:r>
              <w:rPr>
                <w:spacing w:val="1"/>
                <w:sz w:val="24"/>
                <w:szCs w:val="24"/>
              </w:rPr>
              <w:t xml:space="preserve"> </w:t>
            </w:r>
            <w:r w:rsidRPr="0012760C">
              <w:rPr>
                <w:spacing w:val="1"/>
                <w:sz w:val="24"/>
                <w:szCs w:val="24"/>
              </w:rPr>
              <w:t xml:space="preserve">report(s) for the </w:t>
            </w:r>
            <w:r w:rsidRPr="006518E4">
              <w:rPr>
                <w:spacing w:val="1"/>
                <w:sz w:val="24"/>
                <w:szCs w:val="24"/>
              </w:rPr>
              <w:t>w</w:t>
            </w:r>
            <w:r w:rsidRPr="0012760C">
              <w:rPr>
                <w:spacing w:val="1"/>
                <w:sz w:val="24"/>
                <w:szCs w:val="24"/>
              </w:rPr>
              <w:t>aterbody.</w:t>
            </w:r>
          </w:p>
        </w:tc>
        <w:tc>
          <w:tcPr>
            <w:tcW w:w="5400" w:type="dxa"/>
            <w:tcBorders>
              <w:top w:val="single" w:sz="4" w:space="0" w:color="000000"/>
              <w:left w:val="single" w:sz="4" w:space="0" w:color="000000"/>
              <w:bottom w:val="single" w:sz="4" w:space="0" w:color="000000"/>
              <w:right w:val="single" w:sz="4" w:space="0" w:color="000000"/>
            </w:tcBorders>
            <w:vAlign w:val="center"/>
          </w:tcPr>
          <w:p w14:paraId="647A8C38" w14:textId="77777777" w:rsidR="009076EC" w:rsidRPr="0012760C" w:rsidRDefault="009076EC" w:rsidP="00F94710">
            <w:pPr>
              <w:ind w:left="84" w:right="-90"/>
              <w:rPr>
                <w:spacing w:val="1"/>
                <w:sz w:val="24"/>
                <w:szCs w:val="24"/>
              </w:rPr>
            </w:pPr>
            <w:r>
              <w:rPr>
                <w:spacing w:val="1"/>
                <w:sz w:val="24"/>
                <w:szCs w:val="24"/>
              </w:rPr>
              <w:t xml:space="preserve">Total </w:t>
            </w:r>
            <w:r w:rsidRPr="0012760C">
              <w:rPr>
                <w:spacing w:val="1"/>
                <w:sz w:val="24"/>
                <w:szCs w:val="24"/>
              </w:rPr>
              <w:t xml:space="preserve">Maximum Daily (Annual) Load, </w:t>
            </w:r>
            <w:r>
              <w:rPr>
                <w:spacing w:val="1"/>
                <w:sz w:val="24"/>
                <w:szCs w:val="24"/>
              </w:rPr>
              <w:t>2001</w:t>
            </w:r>
          </w:p>
        </w:tc>
      </w:tr>
    </w:tbl>
    <w:p w14:paraId="1E260441" w14:textId="77777777" w:rsidR="009076EC" w:rsidRPr="00536747" w:rsidRDefault="009076EC" w:rsidP="00A6518B">
      <w:pPr>
        <w:jc w:val="both"/>
        <w:rPr>
          <w:sz w:val="12"/>
          <w:szCs w:val="12"/>
        </w:rPr>
      </w:pPr>
    </w:p>
    <w:p w14:paraId="7DD58720" w14:textId="77777777" w:rsidR="00A6518B" w:rsidRPr="00DE414C" w:rsidRDefault="00A6518B" w:rsidP="00A6518B">
      <w:pPr>
        <w:pStyle w:val="ListParagraph"/>
        <w:numPr>
          <w:ilvl w:val="0"/>
          <w:numId w:val="14"/>
        </w:numPr>
        <w:spacing w:after="60" w:line="240" w:lineRule="auto"/>
        <w:jc w:val="both"/>
        <w:rPr>
          <w:rFonts w:ascii="Times New Roman" w:eastAsia="Times New Roman" w:hAnsi="Times New Roman" w:cs="Times New Roman"/>
          <w:b/>
          <w:bCs/>
          <w:position w:val="-1"/>
          <w:sz w:val="24"/>
          <w:szCs w:val="24"/>
        </w:rPr>
      </w:pPr>
      <w:r w:rsidRPr="005F189E">
        <w:rPr>
          <w:rFonts w:ascii="Times New Roman" w:eastAsia="Times New Roman" w:hAnsi="Times New Roman" w:cs="Times New Roman"/>
          <w:b/>
          <w:bCs/>
          <w:position w:val="-1"/>
          <w:sz w:val="24"/>
          <w:szCs w:val="24"/>
        </w:rPr>
        <w:t>Waterbody</w:t>
      </w:r>
      <w:r w:rsidRPr="00DE414C">
        <w:rPr>
          <w:rFonts w:ascii="Times New Roman" w:eastAsia="Times New Roman" w:hAnsi="Times New Roman" w:cs="Times New Roman"/>
          <w:b/>
          <w:bCs/>
          <w:position w:val="-1"/>
          <w:sz w:val="24"/>
          <w:szCs w:val="24"/>
        </w:rPr>
        <w:t xml:space="preserve"> and Watershed Physical Characteristics</w:t>
      </w:r>
    </w:p>
    <w:p w14:paraId="03ADCD2A" w14:textId="77777777" w:rsidR="00A6518B" w:rsidRPr="00BD0397" w:rsidRDefault="00A6518B" w:rsidP="00A6518B">
      <w:pPr>
        <w:spacing w:after="120"/>
        <w:jc w:val="both"/>
        <w:rPr>
          <w:bCs/>
          <w:color w:val="000000"/>
          <w:sz w:val="24"/>
          <w:szCs w:val="24"/>
        </w:rPr>
      </w:pPr>
      <w:r w:rsidRPr="00301F4B">
        <w:rPr>
          <w:color w:val="000000"/>
          <w:sz w:val="24"/>
          <w:szCs w:val="24"/>
        </w:rPr>
        <w:t xml:space="preserve">China Lake </w:t>
      </w:r>
      <w:r>
        <w:rPr>
          <w:color w:val="000000"/>
          <w:sz w:val="24"/>
          <w:szCs w:val="24"/>
        </w:rPr>
        <w:t>is an impaired,</w:t>
      </w:r>
      <w:r w:rsidRPr="00301F4B">
        <w:rPr>
          <w:color w:val="000000"/>
          <w:sz w:val="24"/>
          <w:szCs w:val="24"/>
        </w:rPr>
        <w:t xml:space="preserve"> </w:t>
      </w:r>
      <w:r>
        <w:rPr>
          <w:color w:val="000000"/>
          <w:sz w:val="24"/>
          <w:szCs w:val="24"/>
        </w:rPr>
        <w:t xml:space="preserve">Great Pond Class A (GPA) lake with two basins (east and west). </w:t>
      </w:r>
      <w:r>
        <w:rPr>
          <w:bCs/>
          <w:color w:val="000000"/>
          <w:sz w:val="24"/>
          <w:szCs w:val="24"/>
        </w:rPr>
        <w:t>The w</w:t>
      </w:r>
      <w:r w:rsidRPr="009527D6">
        <w:rPr>
          <w:bCs/>
          <w:color w:val="000000"/>
          <w:sz w:val="24"/>
          <w:szCs w:val="24"/>
        </w:rPr>
        <w:t>atershed includes the small</w:t>
      </w:r>
      <w:r>
        <w:rPr>
          <w:bCs/>
          <w:color w:val="000000"/>
          <w:sz w:val="24"/>
          <w:szCs w:val="24"/>
        </w:rPr>
        <w:t>er</w:t>
      </w:r>
      <w:r w:rsidRPr="009527D6">
        <w:rPr>
          <w:bCs/>
          <w:color w:val="000000"/>
          <w:sz w:val="24"/>
          <w:szCs w:val="24"/>
        </w:rPr>
        <w:t xml:space="preserve"> </w:t>
      </w:r>
      <w:r>
        <w:rPr>
          <w:bCs/>
          <w:color w:val="000000"/>
          <w:sz w:val="24"/>
          <w:szCs w:val="24"/>
        </w:rPr>
        <w:t>drainages</w:t>
      </w:r>
      <w:r w:rsidRPr="009527D6">
        <w:rPr>
          <w:bCs/>
          <w:color w:val="000000"/>
          <w:sz w:val="24"/>
          <w:szCs w:val="24"/>
        </w:rPr>
        <w:t xml:space="preserve"> of Evans Pond</w:t>
      </w:r>
      <w:r>
        <w:rPr>
          <w:bCs/>
          <w:color w:val="000000"/>
          <w:sz w:val="24"/>
          <w:szCs w:val="24"/>
        </w:rPr>
        <w:t xml:space="preserve">, </w:t>
      </w:r>
      <w:r w:rsidRPr="009527D6">
        <w:rPr>
          <w:bCs/>
          <w:color w:val="000000"/>
          <w:sz w:val="24"/>
          <w:szCs w:val="24"/>
        </w:rPr>
        <w:t>Hunter Brook</w:t>
      </w:r>
      <w:r>
        <w:rPr>
          <w:bCs/>
          <w:color w:val="000000"/>
          <w:sz w:val="24"/>
          <w:szCs w:val="24"/>
        </w:rPr>
        <w:t>, Muldoon Stream, Starkey Brook, Jones Brook and Ward Brook in addition to 19 smaller tributaries</w:t>
      </w:r>
      <w:r w:rsidRPr="009527D6">
        <w:rPr>
          <w:bCs/>
          <w:color w:val="000000"/>
          <w:sz w:val="24"/>
          <w:szCs w:val="24"/>
        </w:rPr>
        <w:t>.</w:t>
      </w:r>
      <w:r w:rsidRPr="00BD0397">
        <w:rPr>
          <w:bCs/>
          <w:position w:val="-1"/>
          <w:sz w:val="24"/>
        </w:rPr>
        <w:t xml:space="preserve"> </w:t>
      </w:r>
      <w:r w:rsidRPr="00BD0397">
        <w:rPr>
          <w:bCs/>
          <w:color w:val="000000"/>
          <w:sz w:val="24"/>
          <w:szCs w:val="24"/>
        </w:rPr>
        <w:t>The topography within the watershed is a mixture of rolling hills surrounding wetland and pond basins</w:t>
      </w:r>
      <w:r>
        <w:rPr>
          <w:bCs/>
          <w:color w:val="000000"/>
          <w:sz w:val="24"/>
          <w:szCs w:val="24"/>
        </w:rPr>
        <w:t xml:space="preserve">. </w:t>
      </w:r>
      <w:r w:rsidRPr="00BD0397">
        <w:rPr>
          <w:bCs/>
          <w:color w:val="000000"/>
          <w:sz w:val="24"/>
          <w:szCs w:val="24"/>
        </w:rPr>
        <w:t xml:space="preserve">There are several small islands within the </w:t>
      </w:r>
      <w:r>
        <w:rPr>
          <w:bCs/>
          <w:color w:val="000000"/>
          <w:sz w:val="24"/>
          <w:szCs w:val="24"/>
        </w:rPr>
        <w:t>l</w:t>
      </w:r>
      <w:r w:rsidRPr="00BD0397">
        <w:rPr>
          <w:bCs/>
          <w:color w:val="000000"/>
          <w:sz w:val="24"/>
          <w:szCs w:val="24"/>
        </w:rPr>
        <w:t>ake, most notably Indian Island, Green Island, Bradley Island, and Moody Island</w:t>
      </w:r>
      <w:r>
        <w:rPr>
          <w:bCs/>
          <w:color w:val="000000"/>
          <w:sz w:val="24"/>
          <w:szCs w:val="24"/>
        </w:rPr>
        <w:t>, three of which have seasonal residential use.</w:t>
      </w:r>
      <w:r w:rsidRPr="00BD0397">
        <w:rPr>
          <w:bCs/>
          <w:color w:val="000000"/>
          <w:sz w:val="24"/>
          <w:szCs w:val="24"/>
        </w:rPr>
        <w:t xml:space="preserve"> </w:t>
      </w:r>
      <w:r w:rsidRPr="007C4EFC">
        <w:rPr>
          <w:bCs/>
          <w:color w:val="000000"/>
          <w:sz w:val="24"/>
          <w:szCs w:val="24"/>
        </w:rPr>
        <w:t xml:space="preserve"> </w:t>
      </w:r>
      <w:r>
        <w:rPr>
          <w:bCs/>
          <w:color w:val="000000"/>
          <w:sz w:val="24"/>
          <w:szCs w:val="24"/>
        </w:rPr>
        <w:t>P</w:t>
      </w:r>
      <w:r w:rsidRPr="007C4EFC">
        <w:rPr>
          <w:bCs/>
          <w:color w:val="000000"/>
          <w:sz w:val="24"/>
          <w:szCs w:val="24"/>
        </w:rPr>
        <w:t xml:space="preserve">redominant land uses </w:t>
      </w:r>
      <w:r>
        <w:rPr>
          <w:bCs/>
          <w:color w:val="000000"/>
          <w:sz w:val="24"/>
          <w:szCs w:val="24"/>
        </w:rPr>
        <w:t>include</w:t>
      </w:r>
      <w:r w:rsidRPr="007C4EFC">
        <w:rPr>
          <w:bCs/>
          <w:color w:val="000000"/>
          <w:sz w:val="24"/>
          <w:szCs w:val="24"/>
        </w:rPr>
        <w:t xml:space="preserve"> forest-land, agriculture and residential</w:t>
      </w:r>
      <w:r>
        <w:rPr>
          <w:bCs/>
          <w:color w:val="000000"/>
          <w:sz w:val="24"/>
          <w:szCs w:val="24"/>
        </w:rPr>
        <w:t xml:space="preserve"> development</w:t>
      </w:r>
      <w:r w:rsidRPr="007C4EFC">
        <w:rPr>
          <w:bCs/>
          <w:color w:val="000000"/>
          <w:sz w:val="24"/>
          <w:szCs w:val="24"/>
        </w:rPr>
        <w:t>, as well as some urban and commercial land use</w:t>
      </w:r>
      <w:r>
        <w:rPr>
          <w:bCs/>
          <w:color w:val="000000"/>
          <w:sz w:val="24"/>
          <w:szCs w:val="24"/>
        </w:rPr>
        <w:t xml:space="preserve">s. </w:t>
      </w:r>
      <w:r w:rsidRPr="007C4EFC">
        <w:rPr>
          <w:bCs/>
          <w:color w:val="000000"/>
          <w:sz w:val="24"/>
          <w:szCs w:val="24"/>
        </w:rPr>
        <w:t xml:space="preserve">The watershed of the </w:t>
      </w:r>
      <w:r>
        <w:rPr>
          <w:bCs/>
          <w:color w:val="000000"/>
          <w:sz w:val="24"/>
          <w:szCs w:val="24"/>
        </w:rPr>
        <w:t>e</w:t>
      </w:r>
      <w:r w:rsidRPr="007C4EFC">
        <w:rPr>
          <w:bCs/>
          <w:color w:val="000000"/>
          <w:sz w:val="24"/>
          <w:szCs w:val="24"/>
        </w:rPr>
        <w:t xml:space="preserve">ast </w:t>
      </w:r>
      <w:r>
        <w:rPr>
          <w:bCs/>
          <w:color w:val="000000"/>
          <w:sz w:val="24"/>
          <w:szCs w:val="24"/>
        </w:rPr>
        <w:t>b</w:t>
      </w:r>
      <w:r w:rsidRPr="007C4EFC">
        <w:rPr>
          <w:bCs/>
          <w:color w:val="000000"/>
          <w:sz w:val="24"/>
          <w:szCs w:val="24"/>
        </w:rPr>
        <w:t xml:space="preserve">asin is heavily developed, primarily with residential homes, </w:t>
      </w:r>
      <w:r>
        <w:rPr>
          <w:bCs/>
          <w:color w:val="000000"/>
          <w:sz w:val="24"/>
          <w:szCs w:val="24"/>
        </w:rPr>
        <w:t xml:space="preserve">and the </w:t>
      </w:r>
      <w:r w:rsidRPr="007B4BF6">
        <w:rPr>
          <w:bCs/>
          <w:color w:val="000000"/>
          <w:sz w:val="24"/>
          <w:szCs w:val="24"/>
        </w:rPr>
        <w:t xml:space="preserve">shoreline is lined with camps and houses. The watershed of the west basin is mostly rural with some residential development, and the shoreline is undeveloped because Kennebec Water District (KWD) owns an undisturbed buffer zone of varying width around nearly the entire basin. There are just two developed shorefront lots within the Town of Vassalboro, with the remainder owned by the KWD.  </w:t>
      </w:r>
      <w:r>
        <w:rPr>
          <w:color w:val="000000"/>
          <w:sz w:val="24"/>
          <w:szCs w:val="24"/>
        </w:rPr>
        <w:t xml:space="preserve">China Lake has a single outlet, Outlet Stream, located on the western shore of the west basin, flowing north through Vassalboro to Winslow where it enters the Sebasticook River. The Outlet Dam is owned by the Town of Vassalboro and operated by the KWD. </w:t>
      </w:r>
    </w:p>
    <w:p w14:paraId="3DA48585" w14:textId="77777777" w:rsidR="00A6518B" w:rsidRPr="00D072A8" w:rsidRDefault="00A6518B" w:rsidP="00A6518B">
      <w:pPr>
        <w:spacing w:after="60"/>
        <w:jc w:val="both"/>
        <w:rPr>
          <w:b/>
          <w:bCs/>
          <w:sz w:val="24"/>
          <w:szCs w:val="24"/>
        </w:rPr>
      </w:pPr>
      <w:r w:rsidRPr="00485C21">
        <w:rPr>
          <w:b/>
          <w:bCs/>
          <w:sz w:val="24"/>
          <w:szCs w:val="24"/>
        </w:rPr>
        <w:t>D</w:t>
      </w:r>
      <w:r w:rsidRPr="00D072A8">
        <w:rPr>
          <w:b/>
          <w:bCs/>
          <w:sz w:val="24"/>
          <w:szCs w:val="24"/>
        </w:rPr>
        <w:t>e</w:t>
      </w:r>
      <w:r w:rsidRPr="00485C21">
        <w:rPr>
          <w:b/>
          <w:bCs/>
          <w:sz w:val="24"/>
          <w:szCs w:val="24"/>
        </w:rPr>
        <w:t>s</w:t>
      </w:r>
      <w:r w:rsidRPr="00D072A8">
        <w:rPr>
          <w:b/>
          <w:bCs/>
          <w:sz w:val="24"/>
          <w:szCs w:val="24"/>
        </w:rPr>
        <w:t>cr</w:t>
      </w:r>
      <w:r w:rsidRPr="00485C21">
        <w:rPr>
          <w:b/>
          <w:bCs/>
          <w:sz w:val="24"/>
          <w:szCs w:val="24"/>
        </w:rPr>
        <w:t>i</w:t>
      </w:r>
      <w:r w:rsidRPr="00D072A8">
        <w:rPr>
          <w:b/>
          <w:bCs/>
          <w:sz w:val="24"/>
          <w:szCs w:val="24"/>
        </w:rPr>
        <w:t>p</w:t>
      </w:r>
      <w:r w:rsidRPr="00485C21">
        <w:rPr>
          <w:b/>
          <w:bCs/>
          <w:sz w:val="24"/>
          <w:szCs w:val="24"/>
        </w:rPr>
        <w:t>tion of</w:t>
      </w:r>
      <w:r w:rsidRPr="00D072A8">
        <w:rPr>
          <w:b/>
          <w:bCs/>
          <w:sz w:val="24"/>
          <w:szCs w:val="24"/>
        </w:rPr>
        <w:t xml:space="preserve"> </w:t>
      </w:r>
      <w:r>
        <w:rPr>
          <w:b/>
          <w:bCs/>
          <w:sz w:val="24"/>
          <w:szCs w:val="24"/>
        </w:rPr>
        <w:t>Waterbody</w:t>
      </w:r>
      <w:r w:rsidRPr="00485C21">
        <w:rPr>
          <w:b/>
          <w:bCs/>
          <w:sz w:val="24"/>
          <w:szCs w:val="24"/>
        </w:rPr>
        <w:t xml:space="preserve"> Us</w:t>
      </w:r>
      <w:r w:rsidRPr="00D072A8">
        <w:rPr>
          <w:b/>
          <w:bCs/>
          <w:sz w:val="24"/>
          <w:szCs w:val="24"/>
        </w:rPr>
        <w:t>e</w:t>
      </w:r>
      <w:r w:rsidRPr="00485C21">
        <w:rPr>
          <w:b/>
          <w:bCs/>
          <w:sz w:val="24"/>
          <w:szCs w:val="24"/>
        </w:rPr>
        <w:t>s a</w:t>
      </w:r>
      <w:r w:rsidRPr="00D072A8">
        <w:rPr>
          <w:b/>
          <w:bCs/>
          <w:sz w:val="24"/>
          <w:szCs w:val="24"/>
        </w:rPr>
        <w:t>n</w:t>
      </w:r>
      <w:r w:rsidRPr="00485C21">
        <w:rPr>
          <w:b/>
          <w:bCs/>
          <w:sz w:val="24"/>
          <w:szCs w:val="24"/>
        </w:rPr>
        <w:t>d</w:t>
      </w:r>
      <w:r w:rsidRPr="00D072A8">
        <w:rPr>
          <w:b/>
          <w:bCs/>
          <w:sz w:val="24"/>
          <w:szCs w:val="24"/>
        </w:rPr>
        <w:t xml:space="preserve"> </w:t>
      </w:r>
      <w:r w:rsidRPr="00485C21">
        <w:rPr>
          <w:b/>
          <w:bCs/>
          <w:sz w:val="24"/>
          <w:szCs w:val="24"/>
        </w:rPr>
        <w:t>Val</w:t>
      </w:r>
      <w:r w:rsidRPr="00D072A8">
        <w:rPr>
          <w:b/>
          <w:bCs/>
          <w:sz w:val="24"/>
          <w:szCs w:val="24"/>
        </w:rPr>
        <w:t>u</w:t>
      </w:r>
      <w:r w:rsidRPr="00485C21">
        <w:rPr>
          <w:b/>
          <w:bCs/>
          <w:sz w:val="24"/>
          <w:szCs w:val="24"/>
        </w:rPr>
        <w:t>e</w:t>
      </w:r>
    </w:p>
    <w:p w14:paraId="6BA3212C" w14:textId="77777777" w:rsidR="00A6518B" w:rsidRDefault="00A6518B" w:rsidP="00A6518B">
      <w:pPr>
        <w:spacing w:after="60"/>
        <w:jc w:val="both"/>
        <w:rPr>
          <w:color w:val="000000"/>
          <w:sz w:val="24"/>
        </w:rPr>
      </w:pPr>
      <w:r w:rsidRPr="00070191">
        <w:rPr>
          <w:color w:val="000000"/>
          <w:sz w:val="24"/>
        </w:rPr>
        <w:t>China Lake is utilized heavily for recreation, including boating, fishing and swimming (excep</w:t>
      </w:r>
      <w:r>
        <w:rPr>
          <w:color w:val="000000"/>
          <w:sz w:val="24"/>
        </w:rPr>
        <w:t>t</w:t>
      </w:r>
      <w:r w:rsidRPr="00070191">
        <w:rPr>
          <w:color w:val="000000"/>
          <w:sz w:val="24"/>
        </w:rPr>
        <w:t xml:space="preserve"> that swimming is prohibited in the </w:t>
      </w:r>
      <w:r>
        <w:rPr>
          <w:color w:val="000000"/>
          <w:sz w:val="24"/>
        </w:rPr>
        <w:t>w</w:t>
      </w:r>
      <w:r w:rsidRPr="00070191">
        <w:rPr>
          <w:color w:val="000000"/>
          <w:sz w:val="24"/>
        </w:rPr>
        <w:t xml:space="preserve">est </w:t>
      </w:r>
      <w:r>
        <w:rPr>
          <w:color w:val="000000"/>
          <w:sz w:val="24"/>
        </w:rPr>
        <w:t>b</w:t>
      </w:r>
      <w:r w:rsidRPr="00070191">
        <w:rPr>
          <w:color w:val="000000"/>
          <w:sz w:val="24"/>
        </w:rPr>
        <w:t>asin)</w:t>
      </w:r>
      <w:r>
        <w:rPr>
          <w:color w:val="000000"/>
          <w:sz w:val="24"/>
        </w:rPr>
        <w:t>. T</w:t>
      </w:r>
      <w:r w:rsidRPr="00070191">
        <w:rPr>
          <w:color w:val="000000"/>
          <w:sz w:val="24"/>
        </w:rPr>
        <w:t xml:space="preserve">here are </w:t>
      </w:r>
      <w:r>
        <w:rPr>
          <w:color w:val="000000"/>
          <w:sz w:val="24"/>
        </w:rPr>
        <w:t>three</w:t>
      </w:r>
      <w:r w:rsidRPr="00070191">
        <w:rPr>
          <w:color w:val="000000"/>
          <w:sz w:val="24"/>
        </w:rPr>
        <w:t xml:space="preserve"> public boat launches</w:t>
      </w:r>
      <w:r>
        <w:rPr>
          <w:color w:val="000000"/>
          <w:sz w:val="24"/>
        </w:rPr>
        <w:t>.</w:t>
      </w:r>
      <w:r w:rsidRPr="006A21B9">
        <w:rPr>
          <w:color w:val="000000"/>
          <w:sz w:val="24"/>
        </w:rPr>
        <w:t xml:space="preserve"> </w:t>
      </w:r>
      <w:r>
        <w:rPr>
          <w:color w:val="000000"/>
          <w:sz w:val="24"/>
        </w:rPr>
        <w:t>A</w:t>
      </w:r>
      <w:r w:rsidRPr="006A21B9">
        <w:rPr>
          <w:color w:val="000000"/>
          <w:sz w:val="24"/>
        </w:rPr>
        <w:t xml:space="preserve">ccess is also provided by the China Four Seasons Club, where there is access to a semi-private beach on the </w:t>
      </w:r>
      <w:r w:rsidRPr="006A21B9">
        <w:rPr>
          <w:color w:val="000000"/>
          <w:sz w:val="24"/>
        </w:rPr>
        <w:lastRenderedPageBreak/>
        <w:t xml:space="preserve">eastern shore of the lake. There is also a public beach situated near </w:t>
      </w:r>
      <w:r>
        <w:rPr>
          <w:color w:val="000000"/>
          <w:sz w:val="24"/>
        </w:rPr>
        <w:t>the Causeway Road launch</w:t>
      </w:r>
      <w:r w:rsidRPr="006A21B9">
        <w:rPr>
          <w:color w:val="000000"/>
          <w:sz w:val="24"/>
        </w:rPr>
        <w:t xml:space="preserve">, maintained by the China Baptist Church. </w:t>
      </w:r>
    </w:p>
    <w:p w14:paraId="6C3C775D" w14:textId="77777777" w:rsidR="00A6518B" w:rsidRDefault="00A6518B" w:rsidP="00A6518B">
      <w:pPr>
        <w:spacing w:after="60"/>
        <w:jc w:val="both"/>
        <w:rPr>
          <w:color w:val="000000"/>
          <w:sz w:val="24"/>
        </w:rPr>
      </w:pPr>
      <w:r w:rsidRPr="00070191">
        <w:rPr>
          <w:color w:val="000000"/>
          <w:sz w:val="24"/>
        </w:rPr>
        <w:t xml:space="preserve">Historical fisheries data reveal that China Lake once sported a renowned landlocked salmon, togue, and brook trout population; however, as water quality degraded and anoxic conditions prevailed in the hypolimnion, </w:t>
      </w:r>
      <w:r>
        <w:rPr>
          <w:color w:val="000000"/>
          <w:sz w:val="24"/>
        </w:rPr>
        <w:t xml:space="preserve">these </w:t>
      </w:r>
      <w:r w:rsidRPr="00070191">
        <w:rPr>
          <w:color w:val="000000"/>
          <w:sz w:val="24"/>
        </w:rPr>
        <w:t>population</w:t>
      </w:r>
      <w:r>
        <w:rPr>
          <w:color w:val="000000"/>
          <w:sz w:val="24"/>
        </w:rPr>
        <w:t>s</w:t>
      </w:r>
      <w:r w:rsidRPr="00070191">
        <w:rPr>
          <w:color w:val="000000"/>
          <w:sz w:val="24"/>
        </w:rPr>
        <w:t xml:space="preserve"> became extinct</w:t>
      </w:r>
      <w:r>
        <w:rPr>
          <w:rStyle w:val="FootnoteReference"/>
          <w:color w:val="000000"/>
          <w:sz w:val="24"/>
        </w:rPr>
        <w:footnoteReference w:id="2"/>
      </w:r>
      <w:r w:rsidRPr="00070191">
        <w:rPr>
          <w:color w:val="000000"/>
          <w:sz w:val="24"/>
        </w:rPr>
        <w:t xml:space="preserve">. Today the main game </w:t>
      </w:r>
      <w:r>
        <w:rPr>
          <w:color w:val="000000"/>
          <w:sz w:val="24"/>
        </w:rPr>
        <w:t xml:space="preserve">fishery </w:t>
      </w:r>
      <w:r w:rsidRPr="00070191">
        <w:rPr>
          <w:color w:val="000000"/>
          <w:sz w:val="24"/>
        </w:rPr>
        <w:t xml:space="preserve">is </w:t>
      </w:r>
      <w:r w:rsidRPr="00A31887">
        <w:rPr>
          <w:color w:val="000000"/>
          <w:sz w:val="24"/>
        </w:rPr>
        <w:t>largemouth and smallmouth bass.</w:t>
      </w:r>
      <w:r w:rsidRPr="00070191">
        <w:rPr>
          <w:color w:val="000000"/>
          <w:sz w:val="24"/>
        </w:rPr>
        <w:t xml:space="preserve"> </w:t>
      </w:r>
      <w:r>
        <w:rPr>
          <w:color w:val="000000"/>
          <w:sz w:val="24"/>
        </w:rPr>
        <w:t>Maine Department of Inland Fisheries and Wildlife (MDIFW)</w:t>
      </w:r>
      <w:r w:rsidRPr="00070191">
        <w:rPr>
          <w:color w:val="000000"/>
          <w:sz w:val="24"/>
        </w:rPr>
        <w:t xml:space="preserve"> also stock</w:t>
      </w:r>
      <w:r>
        <w:rPr>
          <w:color w:val="000000"/>
          <w:sz w:val="24"/>
        </w:rPr>
        <w:t>s</w:t>
      </w:r>
      <w:r w:rsidRPr="00070191">
        <w:rPr>
          <w:color w:val="000000"/>
          <w:sz w:val="24"/>
        </w:rPr>
        <w:t xml:space="preserve"> brook trout and brown trout which are predominately a put and take fishery, although some hold over trout populations are observed. Other current fish species include: brown bullhead, white and yellow perch, chain pickerel, common shiner, golden shiner, redbelly dace, creek chub, white sucker, and varieties of stickleback. </w:t>
      </w:r>
    </w:p>
    <w:p w14:paraId="66BC17A7" w14:textId="77777777" w:rsidR="00A6518B" w:rsidRPr="007B4BF6" w:rsidRDefault="00A6518B" w:rsidP="00A6518B">
      <w:pPr>
        <w:spacing w:after="60"/>
        <w:jc w:val="both"/>
        <w:rPr>
          <w:color w:val="000000"/>
          <w:sz w:val="24"/>
        </w:rPr>
      </w:pPr>
      <w:r>
        <w:rPr>
          <w:color w:val="000000"/>
          <w:sz w:val="24"/>
        </w:rPr>
        <w:t>China Lake is designated as wild brook trout habitat by MDIFW. The watershed contains over 88 miles of perennial and intermittent streams connecting dozens of small ponds and wetlands to the lake. The watershed contains inland wading bird and waterfowl habitat in addition to multiple deer wintering areas. The least bittern (</w:t>
      </w:r>
      <w:r w:rsidRPr="00057BE7">
        <w:rPr>
          <w:i/>
          <w:color w:val="000000"/>
          <w:sz w:val="24"/>
        </w:rPr>
        <w:t>Ixobrychus exilis</w:t>
      </w:r>
      <w:r>
        <w:rPr>
          <w:color w:val="000000"/>
          <w:sz w:val="24"/>
        </w:rPr>
        <w:t>), a Priority 1 Species of Greatest Conservation Need (SGCN), has been identified within the wetland complex surrounding the lake’s inlet on Hunter Brook. Historically, it has been documented at 32 sites across 12 counties in southern and central Maine. However, survey efforts between 1998 and 2009 revealed only nine individuals at a total of eight sites in the state. The Eastern ribbon snake (</w:t>
      </w:r>
      <w:r w:rsidRPr="00996867">
        <w:rPr>
          <w:i/>
          <w:color w:val="000000"/>
          <w:sz w:val="24"/>
        </w:rPr>
        <w:t>Thamnophis sauritus</w:t>
      </w:r>
      <w:r>
        <w:rPr>
          <w:color w:val="000000"/>
          <w:sz w:val="24"/>
        </w:rPr>
        <w:t>) is a Priority 2 SGCN and has also been identified within the same wetland described above. The great blue heron (</w:t>
      </w:r>
      <w:r w:rsidRPr="00916153">
        <w:rPr>
          <w:i/>
          <w:color w:val="000000"/>
          <w:sz w:val="24"/>
        </w:rPr>
        <w:t>Andrea herodias</w:t>
      </w:r>
      <w:r>
        <w:rPr>
          <w:color w:val="000000"/>
          <w:sz w:val="24"/>
        </w:rPr>
        <w:t xml:space="preserve">), a Priority 2 SGCN, has been identified in the eastern watershed within a wetland complex surrounding the main stem of Hunter Brook just east of Evans Pond. Three </w:t>
      </w:r>
      <w:r w:rsidRPr="007B4BF6">
        <w:rPr>
          <w:color w:val="000000"/>
          <w:sz w:val="24"/>
        </w:rPr>
        <w:t>significant vernal pools have also been identified in the northern watershed. "Significant vernal pools" are a subset of vernal pools with particularly valuable habitat that is protected by Maine law under the Natural Resources Protection Act (NRPA).</w:t>
      </w:r>
    </w:p>
    <w:p w14:paraId="58E45F06" w14:textId="77777777" w:rsidR="00A6518B" w:rsidRDefault="00A6518B" w:rsidP="00A6518B">
      <w:pPr>
        <w:spacing w:after="60"/>
        <w:jc w:val="both"/>
        <w:rPr>
          <w:color w:val="000000"/>
          <w:sz w:val="24"/>
        </w:rPr>
      </w:pPr>
      <w:r w:rsidRPr="007B4BF6">
        <w:rPr>
          <w:color w:val="000000"/>
          <w:sz w:val="24"/>
        </w:rPr>
        <w:t xml:space="preserve">China Lake is a priority water in the Kennebec River Resource Restoration Plan at Maine Dept. of Marine Resources (MDMR), with an annual production potential of nearly 1 million alewives.  In 2014 a multi-agency effort that included the China Region Lakes Alliance was launched to restore access to China Lake for alewives and other native migratory fish. </w:t>
      </w:r>
      <w:r>
        <w:rPr>
          <w:color w:val="000000"/>
          <w:sz w:val="24"/>
        </w:rPr>
        <w:t>By 2021 t</w:t>
      </w:r>
      <w:r w:rsidRPr="007B4BF6">
        <w:rPr>
          <w:color w:val="000000"/>
          <w:sz w:val="24"/>
        </w:rPr>
        <w:t xml:space="preserve">his Alewife Restoration Initiative will remove obsolete dams and restore free passage at six dams on Outlet Steam.  </w:t>
      </w:r>
      <w:r>
        <w:rPr>
          <w:color w:val="000000"/>
          <w:sz w:val="24"/>
        </w:rPr>
        <w:t>The</w:t>
      </w:r>
      <w:r w:rsidRPr="007B4BF6">
        <w:rPr>
          <w:color w:val="000000"/>
          <w:sz w:val="24"/>
        </w:rPr>
        <w:t xml:space="preserve"> MDMR since 2015 stocks China Lake with 25,000 alewives annually (sourced from Lock</w:t>
      </w:r>
      <w:r>
        <w:rPr>
          <w:color w:val="000000"/>
          <w:sz w:val="24"/>
        </w:rPr>
        <w:t>wood Dam in</w:t>
      </w:r>
      <w:r w:rsidRPr="007B4BF6">
        <w:rPr>
          <w:color w:val="000000"/>
          <w:sz w:val="24"/>
        </w:rPr>
        <w:t xml:space="preserve"> the Kennebec). These adults spawn and soon exit the lake, with the resulting juveniles exiting in the fall. A recent review of water quality monitoring data by DEP’s Barry Mower suggests no significant change in China Lake water quality in the short time since low-level stocking began.</w:t>
      </w:r>
      <w:r>
        <w:rPr>
          <w:color w:val="000000"/>
          <w:sz w:val="24"/>
        </w:rPr>
        <w:t xml:space="preserve"> </w:t>
      </w:r>
    </w:p>
    <w:p w14:paraId="4C1E3E99" w14:textId="77777777" w:rsidR="00A6518B" w:rsidRDefault="00A6518B" w:rsidP="00A6518B">
      <w:pPr>
        <w:widowControl/>
        <w:spacing w:after="60"/>
        <w:jc w:val="both"/>
        <w:rPr>
          <w:sz w:val="24"/>
          <w:szCs w:val="24"/>
        </w:rPr>
      </w:pPr>
      <w:r>
        <w:rPr>
          <w:color w:val="000000"/>
          <w:sz w:val="24"/>
          <w:szCs w:val="24"/>
        </w:rPr>
        <w:t>China Lake</w:t>
      </w:r>
      <w:r w:rsidRPr="00301F4B">
        <w:rPr>
          <w:color w:val="000000"/>
          <w:sz w:val="24"/>
          <w:szCs w:val="24"/>
        </w:rPr>
        <w:t xml:space="preserve"> has been the source of water for the KWD since 1905</w:t>
      </w:r>
      <w:r>
        <w:rPr>
          <w:color w:val="000000"/>
          <w:sz w:val="24"/>
          <w:szCs w:val="24"/>
        </w:rPr>
        <w:t>,</w:t>
      </w:r>
      <w:r w:rsidRPr="00301F4B">
        <w:rPr>
          <w:color w:val="000000"/>
          <w:sz w:val="24"/>
          <w:szCs w:val="24"/>
        </w:rPr>
        <w:t xml:space="preserve"> supplying Waterville and the surrounding area with drinking water. In the 1980’s, the water quality in China Lake rapidly changed from good to poor with the onset of annual nuisance algal blooms. The lake is currently listed as a 303(d) waterbody and a total maximum daily load (TMDL) study was completed</w:t>
      </w:r>
      <w:r>
        <w:rPr>
          <w:color w:val="000000"/>
          <w:sz w:val="24"/>
          <w:szCs w:val="24"/>
        </w:rPr>
        <w:t xml:space="preserve"> in 2001</w:t>
      </w:r>
      <w:r w:rsidRPr="00301F4B">
        <w:rPr>
          <w:color w:val="000000"/>
          <w:sz w:val="24"/>
          <w:szCs w:val="24"/>
        </w:rPr>
        <w:t>. Because of this, China Lake has been well st</w:t>
      </w:r>
      <w:r>
        <w:rPr>
          <w:color w:val="000000"/>
          <w:sz w:val="24"/>
          <w:szCs w:val="24"/>
        </w:rPr>
        <w:t xml:space="preserve">udied and monitored </w:t>
      </w:r>
      <w:r w:rsidRPr="00301F4B">
        <w:rPr>
          <w:color w:val="000000"/>
          <w:sz w:val="24"/>
          <w:szCs w:val="24"/>
        </w:rPr>
        <w:t xml:space="preserve">the past </w:t>
      </w:r>
      <w:r>
        <w:rPr>
          <w:color w:val="000000"/>
          <w:sz w:val="24"/>
          <w:szCs w:val="24"/>
        </w:rPr>
        <w:t>4</w:t>
      </w:r>
      <w:r w:rsidRPr="00301F4B">
        <w:rPr>
          <w:color w:val="000000"/>
          <w:sz w:val="24"/>
          <w:szCs w:val="24"/>
        </w:rPr>
        <w:t>0 years.</w:t>
      </w:r>
    </w:p>
    <w:p w14:paraId="20927541" w14:textId="20367930" w:rsidR="00A6518B" w:rsidRPr="00F76B37" w:rsidRDefault="00A6518B" w:rsidP="00F76B37">
      <w:pPr>
        <w:pStyle w:val="ListParagraph"/>
        <w:numPr>
          <w:ilvl w:val="0"/>
          <w:numId w:val="12"/>
        </w:numPr>
        <w:spacing w:after="60" w:line="240" w:lineRule="auto"/>
        <w:contextualSpacing w:val="0"/>
        <w:jc w:val="both"/>
        <w:rPr>
          <w:sz w:val="24"/>
          <w:szCs w:val="24"/>
        </w:rPr>
      </w:pPr>
      <w:r>
        <w:rPr>
          <w:rFonts w:ascii="Times New Roman" w:eastAsia="Times New Roman" w:hAnsi="Times New Roman" w:cs="Times New Roman"/>
          <w:b/>
          <w:bCs/>
          <w:position w:val="-1"/>
          <w:sz w:val="24"/>
          <w:szCs w:val="24"/>
          <w:u w:val="thick" w:color="000000"/>
        </w:rPr>
        <w:t>Water Quality Problem or Threat</w:t>
      </w:r>
    </w:p>
    <w:p w14:paraId="0FD2B763" w14:textId="77777777" w:rsidR="00A6518B" w:rsidRPr="00536747" w:rsidRDefault="00A6518B" w:rsidP="00A6518B">
      <w:pPr>
        <w:jc w:val="both"/>
        <w:rPr>
          <w:sz w:val="12"/>
          <w:szCs w:val="12"/>
        </w:rPr>
      </w:pPr>
    </w:p>
    <w:p w14:paraId="21D1F9A7" w14:textId="77777777" w:rsidR="00A6518B" w:rsidRDefault="00A6518B" w:rsidP="00A6518B">
      <w:pPr>
        <w:pStyle w:val="ListParagraph"/>
        <w:numPr>
          <w:ilvl w:val="0"/>
          <w:numId w:val="15"/>
        </w:numPr>
        <w:spacing w:after="60" w:line="240" w:lineRule="auto"/>
        <w:jc w:val="both"/>
        <w:rPr>
          <w:rFonts w:ascii="Times New Roman" w:eastAsia="Times New Roman" w:hAnsi="Times New Roman" w:cs="Times New Roman"/>
          <w:b/>
          <w:bCs/>
          <w:position w:val="-1"/>
          <w:sz w:val="24"/>
          <w:szCs w:val="24"/>
        </w:rPr>
      </w:pPr>
      <w:r w:rsidRPr="00D072A8">
        <w:rPr>
          <w:rFonts w:ascii="Times New Roman" w:eastAsia="Times New Roman" w:hAnsi="Times New Roman" w:cs="Times New Roman"/>
          <w:b/>
          <w:bCs/>
          <w:position w:val="-1"/>
          <w:sz w:val="24"/>
          <w:szCs w:val="24"/>
        </w:rPr>
        <w:t>Water Quality Overview</w:t>
      </w:r>
    </w:p>
    <w:p w14:paraId="0F634759" w14:textId="77777777" w:rsidR="00A6518B" w:rsidRDefault="00A6518B" w:rsidP="00A6518B">
      <w:pPr>
        <w:spacing w:after="60"/>
        <w:jc w:val="both"/>
        <w:rPr>
          <w:bCs/>
          <w:position w:val="-1"/>
          <w:sz w:val="24"/>
          <w:szCs w:val="24"/>
        </w:rPr>
      </w:pPr>
      <w:bookmarkStart w:id="1" w:name="_Hlk5797534"/>
      <w:r w:rsidRPr="00BD0397">
        <w:rPr>
          <w:bCs/>
          <w:position w:val="-1"/>
          <w:sz w:val="24"/>
          <w:szCs w:val="24"/>
        </w:rPr>
        <w:t xml:space="preserve">Algal blooms have been reported yearly since 1983 and </w:t>
      </w:r>
      <w:r>
        <w:rPr>
          <w:bCs/>
          <w:position w:val="-1"/>
          <w:sz w:val="24"/>
          <w:szCs w:val="24"/>
        </w:rPr>
        <w:t>DEP</w:t>
      </w:r>
      <w:r w:rsidRPr="00BD0397">
        <w:rPr>
          <w:bCs/>
          <w:position w:val="-1"/>
          <w:sz w:val="24"/>
          <w:szCs w:val="24"/>
        </w:rPr>
        <w:t xml:space="preserve"> currently describes China Lake as blooming annually with a “very high” risk for future blooms.</w:t>
      </w:r>
      <w:bookmarkEnd w:id="1"/>
      <w:r>
        <w:rPr>
          <w:bCs/>
          <w:position w:val="-1"/>
          <w:sz w:val="24"/>
          <w:szCs w:val="24"/>
        </w:rPr>
        <w:t xml:space="preserve"> Currently listed as an impaired lake, </w:t>
      </w:r>
      <w:r>
        <w:rPr>
          <w:bCs/>
          <w:position w:val="-1"/>
          <w:sz w:val="24"/>
          <w:szCs w:val="24"/>
        </w:rPr>
        <w:lastRenderedPageBreak/>
        <w:t>it appears in the 2016 Integrated Water Quality Report – 303(d) list of impaired waterbodies under Category 4-A.</w:t>
      </w:r>
      <w:r w:rsidRPr="00704940">
        <w:rPr>
          <w:rFonts w:ascii="TimesNewRoman" w:hAnsi="TimesNewRoman"/>
          <w:color w:val="000000"/>
        </w:rPr>
        <w:t xml:space="preserve"> </w:t>
      </w:r>
      <w:r w:rsidRPr="00704940">
        <w:rPr>
          <w:bCs/>
          <w:position w:val="-1"/>
          <w:sz w:val="24"/>
          <w:szCs w:val="24"/>
        </w:rPr>
        <w:t>The water quality in China Lake has been monitored since</w:t>
      </w:r>
      <w:r>
        <w:rPr>
          <w:bCs/>
          <w:position w:val="-1"/>
          <w:sz w:val="24"/>
          <w:szCs w:val="24"/>
        </w:rPr>
        <w:t xml:space="preserve"> </w:t>
      </w:r>
      <w:r w:rsidRPr="00704940">
        <w:rPr>
          <w:bCs/>
          <w:position w:val="-1"/>
          <w:sz w:val="24"/>
          <w:szCs w:val="24"/>
        </w:rPr>
        <w:t xml:space="preserve">1970. Data indicate a rapid decline in water quality during the mid-1980s and </w:t>
      </w:r>
      <w:r>
        <w:rPr>
          <w:bCs/>
          <w:position w:val="-1"/>
          <w:sz w:val="24"/>
          <w:szCs w:val="24"/>
        </w:rPr>
        <w:t>still r</w:t>
      </w:r>
      <w:r w:rsidRPr="00704940">
        <w:rPr>
          <w:bCs/>
          <w:position w:val="-1"/>
          <w:sz w:val="24"/>
          <w:szCs w:val="24"/>
        </w:rPr>
        <w:t>emains below standard</w:t>
      </w:r>
      <w:r>
        <w:rPr>
          <w:bCs/>
          <w:position w:val="-1"/>
          <w:sz w:val="24"/>
          <w:szCs w:val="24"/>
        </w:rPr>
        <w:t>.</w:t>
      </w:r>
    </w:p>
    <w:p w14:paraId="6EB4E657" w14:textId="77777777" w:rsidR="00A6518B" w:rsidRDefault="00A6518B" w:rsidP="00A6518B">
      <w:pPr>
        <w:spacing w:after="120"/>
        <w:jc w:val="both"/>
        <w:rPr>
          <w:bCs/>
          <w:position w:val="-1"/>
          <w:sz w:val="24"/>
          <w:szCs w:val="24"/>
        </w:rPr>
      </w:pPr>
      <w:r w:rsidRPr="00A209BF">
        <w:rPr>
          <w:bCs/>
          <w:position w:val="-1"/>
          <w:sz w:val="24"/>
          <w:szCs w:val="24"/>
        </w:rPr>
        <w:t xml:space="preserve">The </w:t>
      </w:r>
      <w:r>
        <w:rPr>
          <w:bCs/>
          <w:position w:val="-1"/>
          <w:sz w:val="24"/>
          <w:szCs w:val="24"/>
        </w:rPr>
        <w:t>KWD</w:t>
      </w:r>
      <w:r w:rsidRPr="00A209BF">
        <w:rPr>
          <w:bCs/>
          <w:position w:val="-1"/>
          <w:sz w:val="24"/>
          <w:szCs w:val="24"/>
        </w:rPr>
        <w:t xml:space="preserve"> </w:t>
      </w:r>
      <w:r>
        <w:rPr>
          <w:bCs/>
          <w:position w:val="-1"/>
          <w:sz w:val="24"/>
          <w:szCs w:val="24"/>
        </w:rPr>
        <w:t>is</w:t>
      </w:r>
      <w:r w:rsidRPr="00A209BF">
        <w:rPr>
          <w:bCs/>
          <w:position w:val="-1"/>
          <w:sz w:val="24"/>
          <w:szCs w:val="24"/>
        </w:rPr>
        <w:t xml:space="preserve"> an active steward of the lake</w:t>
      </w:r>
      <w:r>
        <w:rPr>
          <w:bCs/>
          <w:position w:val="-1"/>
          <w:sz w:val="24"/>
          <w:szCs w:val="24"/>
        </w:rPr>
        <w:t>, and ongoing monitoring e</w:t>
      </w:r>
      <w:r w:rsidRPr="00A209BF">
        <w:rPr>
          <w:bCs/>
          <w:position w:val="-1"/>
          <w:sz w:val="24"/>
          <w:szCs w:val="24"/>
        </w:rPr>
        <w:t xml:space="preserve">fforts have continued since the </w:t>
      </w:r>
      <w:r>
        <w:rPr>
          <w:bCs/>
          <w:position w:val="-1"/>
          <w:sz w:val="24"/>
          <w:szCs w:val="24"/>
        </w:rPr>
        <w:t xml:space="preserve">2008 </w:t>
      </w:r>
      <w:r w:rsidRPr="00A209BF">
        <w:rPr>
          <w:bCs/>
          <w:position w:val="-1"/>
          <w:sz w:val="24"/>
          <w:szCs w:val="24"/>
        </w:rPr>
        <w:t xml:space="preserve">watershed-based plan. </w:t>
      </w:r>
      <w:r>
        <w:rPr>
          <w:bCs/>
          <w:position w:val="-1"/>
          <w:sz w:val="24"/>
          <w:szCs w:val="24"/>
        </w:rPr>
        <w:t>KWD</w:t>
      </w:r>
      <w:r w:rsidRPr="00A209BF">
        <w:rPr>
          <w:bCs/>
          <w:position w:val="-1"/>
          <w:sz w:val="24"/>
          <w:szCs w:val="24"/>
        </w:rPr>
        <w:t xml:space="preserve"> continue</w:t>
      </w:r>
      <w:r>
        <w:rPr>
          <w:bCs/>
          <w:position w:val="-1"/>
          <w:sz w:val="24"/>
          <w:szCs w:val="24"/>
        </w:rPr>
        <w:t>s</w:t>
      </w:r>
      <w:r w:rsidRPr="00A209BF">
        <w:rPr>
          <w:bCs/>
          <w:position w:val="-1"/>
          <w:sz w:val="24"/>
          <w:szCs w:val="24"/>
        </w:rPr>
        <w:t xml:space="preserve"> to monitor</w:t>
      </w:r>
      <w:r>
        <w:rPr>
          <w:bCs/>
          <w:position w:val="-1"/>
          <w:sz w:val="24"/>
          <w:szCs w:val="24"/>
        </w:rPr>
        <w:t xml:space="preserve"> China Lake </w:t>
      </w:r>
      <w:r w:rsidRPr="00A209BF">
        <w:rPr>
          <w:bCs/>
          <w:position w:val="-1"/>
          <w:sz w:val="24"/>
          <w:szCs w:val="24"/>
        </w:rPr>
        <w:t>bi</w:t>
      </w:r>
      <w:r>
        <w:rPr>
          <w:bCs/>
          <w:position w:val="-1"/>
          <w:sz w:val="24"/>
          <w:szCs w:val="24"/>
        </w:rPr>
        <w:t>-</w:t>
      </w:r>
      <w:r w:rsidRPr="00A209BF">
        <w:rPr>
          <w:bCs/>
          <w:position w:val="-1"/>
          <w:sz w:val="24"/>
          <w:szCs w:val="24"/>
        </w:rPr>
        <w:t>weekly for secchi disk transparency</w:t>
      </w:r>
      <w:r>
        <w:rPr>
          <w:bCs/>
          <w:position w:val="-1"/>
          <w:sz w:val="24"/>
          <w:szCs w:val="24"/>
        </w:rPr>
        <w:t xml:space="preserve"> (SDT)</w:t>
      </w:r>
      <w:r w:rsidRPr="00A209BF">
        <w:rPr>
          <w:bCs/>
          <w:position w:val="-1"/>
          <w:sz w:val="24"/>
          <w:szCs w:val="24"/>
        </w:rPr>
        <w:t>, dissolved oxygen</w:t>
      </w:r>
      <w:r>
        <w:rPr>
          <w:bCs/>
          <w:position w:val="-1"/>
          <w:sz w:val="24"/>
          <w:szCs w:val="24"/>
        </w:rPr>
        <w:t xml:space="preserve"> (DO)</w:t>
      </w:r>
      <w:r w:rsidRPr="00A209BF">
        <w:rPr>
          <w:bCs/>
          <w:position w:val="-1"/>
          <w:sz w:val="24"/>
          <w:szCs w:val="24"/>
        </w:rPr>
        <w:t>, temperature, total phosphorus</w:t>
      </w:r>
      <w:r>
        <w:rPr>
          <w:bCs/>
          <w:position w:val="-1"/>
          <w:sz w:val="24"/>
          <w:szCs w:val="24"/>
        </w:rPr>
        <w:t xml:space="preserve"> (TP)</w:t>
      </w:r>
      <w:r w:rsidRPr="00A209BF">
        <w:rPr>
          <w:bCs/>
          <w:position w:val="-1"/>
          <w:sz w:val="24"/>
          <w:szCs w:val="24"/>
        </w:rPr>
        <w:t>, and chlorophyll-a</w:t>
      </w:r>
      <w:r>
        <w:rPr>
          <w:bCs/>
          <w:position w:val="-1"/>
          <w:sz w:val="24"/>
          <w:szCs w:val="24"/>
        </w:rPr>
        <w:t xml:space="preserve"> (Chl-a). KWD staff are </w:t>
      </w:r>
      <w:r w:rsidRPr="00A209BF">
        <w:rPr>
          <w:bCs/>
          <w:position w:val="-1"/>
          <w:sz w:val="24"/>
          <w:szCs w:val="24"/>
        </w:rPr>
        <w:t xml:space="preserve">certified water quality monitors </w:t>
      </w:r>
      <w:r>
        <w:rPr>
          <w:bCs/>
          <w:position w:val="-1"/>
          <w:sz w:val="24"/>
          <w:szCs w:val="24"/>
        </w:rPr>
        <w:t>through</w:t>
      </w:r>
      <w:r w:rsidRPr="00A209BF">
        <w:rPr>
          <w:bCs/>
          <w:position w:val="-1"/>
          <w:sz w:val="24"/>
          <w:szCs w:val="24"/>
        </w:rPr>
        <w:t xml:space="preserve"> Lake Stewards of Maine. </w:t>
      </w:r>
      <w:r>
        <w:rPr>
          <w:bCs/>
          <w:position w:val="-1"/>
          <w:sz w:val="24"/>
          <w:szCs w:val="24"/>
        </w:rPr>
        <w:t>Monitoring is conducted</w:t>
      </w:r>
      <w:r w:rsidRPr="00D016CF">
        <w:rPr>
          <w:bCs/>
          <w:position w:val="-1"/>
          <w:sz w:val="24"/>
          <w:szCs w:val="24"/>
        </w:rPr>
        <w:t xml:space="preserve"> from ice out </w:t>
      </w:r>
      <w:r>
        <w:rPr>
          <w:bCs/>
          <w:position w:val="-1"/>
          <w:sz w:val="24"/>
          <w:szCs w:val="24"/>
        </w:rPr>
        <w:t xml:space="preserve">(May) </w:t>
      </w:r>
      <w:r w:rsidRPr="00D016CF">
        <w:rPr>
          <w:bCs/>
          <w:position w:val="-1"/>
          <w:sz w:val="24"/>
          <w:szCs w:val="24"/>
        </w:rPr>
        <w:t>until the water is to</w:t>
      </w:r>
      <w:r>
        <w:rPr>
          <w:bCs/>
          <w:position w:val="-1"/>
          <w:sz w:val="24"/>
          <w:szCs w:val="24"/>
        </w:rPr>
        <w:t>o</w:t>
      </w:r>
      <w:r w:rsidRPr="00D016CF">
        <w:rPr>
          <w:bCs/>
          <w:position w:val="-1"/>
          <w:sz w:val="24"/>
          <w:szCs w:val="24"/>
        </w:rPr>
        <w:t xml:space="preserve"> shallow to put a boat in the water at the Vassalboro boat ramp (typically October/November). T</w:t>
      </w:r>
      <w:r>
        <w:rPr>
          <w:bCs/>
          <w:position w:val="-1"/>
          <w:sz w:val="24"/>
          <w:szCs w:val="24"/>
        </w:rPr>
        <w:t>P</w:t>
      </w:r>
      <w:r w:rsidRPr="00D016CF">
        <w:rPr>
          <w:bCs/>
          <w:position w:val="-1"/>
          <w:sz w:val="24"/>
          <w:szCs w:val="24"/>
        </w:rPr>
        <w:t xml:space="preserve"> and </w:t>
      </w:r>
      <w:r>
        <w:rPr>
          <w:bCs/>
          <w:position w:val="-1"/>
          <w:sz w:val="24"/>
          <w:szCs w:val="24"/>
        </w:rPr>
        <w:t>C</w:t>
      </w:r>
      <w:r w:rsidRPr="00D016CF">
        <w:rPr>
          <w:bCs/>
          <w:position w:val="-1"/>
          <w:sz w:val="24"/>
          <w:szCs w:val="24"/>
        </w:rPr>
        <w:t xml:space="preserve">hl-a are monitored </w:t>
      </w:r>
      <w:r>
        <w:rPr>
          <w:bCs/>
          <w:position w:val="-1"/>
          <w:sz w:val="24"/>
          <w:szCs w:val="24"/>
        </w:rPr>
        <w:t>May-October/November</w:t>
      </w:r>
      <w:r w:rsidRPr="00D016CF">
        <w:rPr>
          <w:bCs/>
          <w:position w:val="-1"/>
          <w:sz w:val="24"/>
          <w:szCs w:val="24"/>
        </w:rPr>
        <w:t xml:space="preserve"> in the </w:t>
      </w:r>
      <w:r>
        <w:rPr>
          <w:bCs/>
          <w:position w:val="-1"/>
          <w:sz w:val="24"/>
          <w:szCs w:val="24"/>
        </w:rPr>
        <w:t>w</w:t>
      </w:r>
      <w:r w:rsidRPr="00D016CF">
        <w:rPr>
          <w:bCs/>
          <w:position w:val="-1"/>
          <w:sz w:val="24"/>
          <w:szCs w:val="24"/>
        </w:rPr>
        <w:t xml:space="preserve">est </w:t>
      </w:r>
      <w:r>
        <w:rPr>
          <w:bCs/>
          <w:position w:val="-1"/>
          <w:sz w:val="24"/>
          <w:szCs w:val="24"/>
        </w:rPr>
        <w:t>b</w:t>
      </w:r>
      <w:r w:rsidRPr="00D016CF">
        <w:rPr>
          <w:bCs/>
          <w:position w:val="-1"/>
          <w:sz w:val="24"/>
          <w:szCs w:val="24"/>
        </w:rPr>
        <w:t>asin of the lake</w:t>
      </w:r>
      <w:r>
        <w:rPr>
          <w:bCs/>
          <w:position w:val="-1"/>
          <w:sz w:val="24"/>
          <w:szCs w:val="24"/>
        </w:rPr>
        <w:t>. T</w:t>
      </w:r>
      <w:r w:rsidRPr="00D016CF">
        <w:rPr>
          <w:bCs/>
          <w:position w:val="-1"/>
          <w:sz w:val="24"/>
          <w:szCs w:val="24"/>
        </w:rPr>
        <w:t xml:space="preserve">he </w:t>
      </w:r>
      <w:r>
        <w:rPr>
          <w:bCs/>
          <w:position w:val="-1"/>
          <w:sz w:val="24"/>
          <w:szCs w:val="24"/>
        </w:rPr>
        <w:t>n</w:t>
      </w:r>
      <w:r w:rsidRPr="00D016CF">
        <w:rPr>
          <w:bCs/>
          <w:position w:val="-1"/>
          <w:sz w:val="24"/>
          <w:szCs w:val="24"/>
        </w:rPr>
        <w:t xml:space="preserve">orth and </w:t>
      </w:r>
      <w:r>
        <w:rPr>
          <w:bCs/>
          <w:position w:val="-1"/>
          <w:sz w:val="24"/>
          <w:szCs w:val="24"/>
        </w:rPr>
        <w:t>s</w:t>
      </w:r>
      <w:r w:rsidRPr="00D016CF">
        <w:rPr>
          <w:bCs/>
          <w:position w:val="-1"/>
          <w:sz w:val="24"/>
          <w:szCs w:val="24"/>
        </w:rPr>
        <w:t xml:space="preserve">outh </w:t>
      </w:r>
      <w:r>
        <w:rPr>
          <w:bCs/>
          <w:position w:val="-1"/>
          <w:sz w:val="24"/>
          <w:szCs w:val="24"/>
        </w:rPr>
        <w:t>b</w:t>
      </w:r>
      <w:r w:rsidRPr="00D016CF">
        <w:rPr>
          <w:bCs/>
          <w:position w:val="-1"/>
          <w:sz w:val="24"/>
          <w:szCs w:val="24"/>
        </w:rPr>
        <w:t>asins are monitored in August</w:t>
      </w:r>
      <w:r>
        <w:rPr>
          <w:bCs/>
          <w:position w:val="-1"/>
          <w:sz w:val="24"/>
          <w:szCs w:val="24"/>
        </w:rPr>
        <w:t xml:space="preserve"> and September</w:t>
      </w:r>
      <w:r w:rsidRPr="00D016CF">
        <w:rPr>
          <w:bCs/>
          <w:position w:val="-1"/>
          <w:sz w:val="24"/>
          <w:szCs w:val="24"/>
        </w:rPr>
        <w:t xml:space="preserve">. </w:t>
      </w:r>
      <w:r>
        <w:rPr>
          <w:bCs/>
          <w:position w:val="-1"/>
          <w:sz w:val="24"/>
          <w:szCs w:val="24"/>
        </w:rPr>
        <w:t>KWD</w:t>
      </w:r>
      <w:r w:rsidRPr="00D016CF">
        <w:rPr>
          <w:bCs/>
          <w:position w:val="-1"/>
          <w:sz w:val="24"/>
          <w:szCs w:val="24"/>
        </w:rPr>
        <w:t xml:space="preserve"> participa</w:t>
      </w:r>
      <w:r>
        <w:rPr>
          <w:bCs/>
          <w:position w:val="-1"/>
          <w:sz w:val="24"/>
          <w:szCs w:val="24"/>
        </w:rPr>
        <w:t>ted</w:t>
      </w:r>
      <w:r w:rsidRPr="00D016CF">
        <w:rPr>
          <w:bCs/>
          <w:position w:val="-1"/>
          <w:sz w:val="24"/>
          <w:szCs w:val="24"/>
        </w:rPr>
        <w:t xml:space="preserve"> in the Maine Drinking Water Program’s </w:t>
      </w:r>
      <w:r>
        <w:rPr>
          <w:bCs/>
          <w:position w:val="-1"/>
          <w:sz w:val="24"/>
          <w:szCs w:val="24"/>
        </w:rPr>
        <w:t xml:space="preserve">cyanotoxin </w:t>
      </w:r>
      <w:r w:rsidRPr="00D016CF">
        <w:rPr>
          <w:bCs/>
          <w:position w:val="-1"/>
          <w:sz w:val="24"/>
          <w:szCs w:val="24"/>
        </w:rPr>
        <w:t xml:space="preserve">study in 2017 and will be required to sample </w:t>
      </w:r>
      <w:r>
        <w:rPr>
          <w:bCs/>
          <w:position w:val="-1"/>
          <w:sz w:val="24"/>
          <w:szCs w:val="24"/>
        </w:rPr>
        <w:t xml:space="preserve">for cyanotoxins again </w:t>
      </w:r>
      <w:r w:rsidRPr="00D016CF">
        <w:rPr>
          <w:bCs/>
          <w:position w:val="-1"/>
          <w:sz w:val="24"/>
          <w:szCs w:val="24"/>
        </w:rPr>
        <w:t xml:space="preserve">in 2020 as part of the EPA’s Unregulated Contaminant Monitoring Rule. </w:t>
      </w:r>
      <w:r>
        <w:rPr>
          <w:bCs/>
          <w:position w:val="-1"/>
          <w:sz w:val="24"/>
          <w:szCs w:val="24"/>
        </w:rPr>
        <w:t>KWD staff conduct monitoring at the Outlet Dam, taking weekly TP samples since implementation of the revised drawdown method in 2014 when the timi</w:t>
      </w:r>
      <w:r w:rsidRPr="00E7137F">
        <w:rPr>
          <w:bCs/>
          <w:position w:val="-1"/>
          <w:sz w:val="24"/>
          <w:szCs w:val="24"/>
        </w:rPr>
        <w:t xml:space="preserve">ng </w:t>
      </w:r>
      <w:r>
        <w:rPr>
          <w:bCs/>
          <w:position w:val="-1"/>
          <w:sz w:val="24"/>
          <w:szCs w:val="24"/>
        </w:rPr>
        <w:t xml:space="preserve">of the lake drawdown was changed </w:t>
      </w:r>
      <w:r w:rsidRPr="00E7137F">
        <w:rPr>
          <w:bCs/>
          <w:position w:val="-1"/>
          <w:sz w:val="24"/>
          <w:szCs w:val="24"/>
        </w:rPr>
        <w:t>to coincide with fall destratificatio</w:t>
      </w:r>
      <w:r>
        <w:rPr>
          <w:bCs/>
          <w:position w:val="-1"/>
          <w:sz w:val="24"/>
          <w:szCs w:val="24"/>
        </w:rPr>
        <w:t xml:space="preserve">n and increased the depth of the </w:t>
      </w:r>
      <w:r w:rsidRPr="00E7137F">
        <w:rPr>
          <w:bCs/>
          <w:position w:val="-1"/>
          <w:sz w:val="24"/>
          <w:szCs w:val="24"/>
        </w:rPr>
        <w:t xml:space="preserve">drawdown from 1.5 ft to 2.5 ft below </w:t>
      </w:r>
      <w:r>
        <w:rPr>
          <w:bCs/>
          <w:position w:val="-1"/>
          <w:sz w:val="24"/>
          <w:szCs w:val="24"/>
        </w:rPr>
        <w:t xml:space="preserve">the </w:t>
      </w:r>
      <w:r w:rsidRPr="00E7137F">
        <w:rPr>
          <w:bCs/>
          <w:position w:val="-1"/>
          <w:sz w:val="24"/>
          <w:szCs w:val="24"/>
        </w:rPr>
        <w:t>spillwa</w:t>
      </w:r>
      <w:r>
        <w:rPr>
          <w:bCs/>
          <w:position w:val="-1"/>
          <w:sz w:val="24"/>
          <w:szCs w:val="24"/>
        </w:rPr>
        <w:t>y</w:t>
      </w:r>
      <w:r w:rsidRPr="00E7137F">
        <w:rPr>
          <w:bCs/>
          <w:position w:val="-1"/>
          <w:sz w:val="24"/>
          <w:szCs w:val="24"/>
        </w:rPr>
        <w:t xml:space="preserve">. </w:t>
      </w:r>
      <w:r>
        <w:rPr>
          <w:bCs/>
          <w:position w:val="-1"/>
          <w:sz w:val="24"/>
          <w:szCs w:val="24"/>
        </w:rPr>
        <w:t xml:space="preserve"> KWD has not</w:t>
      </w:r>
      <w:r w:rsidRPr="00E7137F">
        <w:rPr>
          <w:bCs/>
          <w:position w:val="-1"/>
          <w:sz w:val="24"/>
          <w:szCs w:val="24"/>
        </w:rPr>
        <w:t xml:space="preserve"> </w:t>
      </w:r>
      <w:r>
        <w:rPr>
          <w:bCs/>
          <w:position w:val="-1"/>
          <w:sz w:val="24"/>
          <w:szCs w:val="24"/>
        </w:rPr>
        <w:t xml:space="preserve">yet </w:t>
      </w:r>
      <w:r w:rsidRPr="00E7137F">
        <w:rPr>
          <w:bCs/>
          <w:position w:val="-1"/>
          <w:sz w:val="24"/>
          <w:szCs w:val="24"/>
        </w:rPr>
        <w:t>quantif</w:t>
      </w:r>
      <w:r>
        <w:rPr>
          <w:bCs/>
          <w:position w:val="-1"/>
          <w:sz w:val="24"/>
          <w:szCs w:val="24"/>
        </w:rPr>
        <w:t>ied</w:t>
      </w:r>
      <w:r w:rsidRPr="00E7137F">
        <w:rPr>
          <w:bCs/>
          <w:position w:val="-1"/>
          <w:sz w:val="24"/>
          <w:szCs w:val="24"/>
        </w:rPr>
        <w:t xml:space="preserve"> how effective the </w:t>
      </w:r>
      <w:r>
        <w:rPr>
          <w:bCs/>
          <w:position w:val="-1"/>
          <w:sz w:val="24"/>
          <w:szCs w:val="24"/>
        </w:rPr>
        <w:t xml:space="preserve">revised </w:t>
      </w:r>
      <w:r w:rsidRPr="00E7137F">
        <w:rPr>
          <w:bCs/>
          <w:position w:val="-1"/>
          <w:sz w:val="24"/>
          <w:szCs w:val="24"/>
        </w:rPr>
        <w:t>drawdown program</w:t>
      </w:r>
      <w:r>
        <w:rPr>
          <w:bCs/>
          <w:position w:val="-1"/>
          <w:sz w:val="24"/>
          <w:szCs w:val="24"/>
        </w:rPr>
        <w:t xml:space="preserve"> has been, but this will be reviewed in this project.</w:t>
      </w:r>
    </w:p>
    <w:p w14:paraId="2CF57C9C" w14:textId="77777777" w:rsidR="00A6518B" w:rsidRPr="00C30D49" w:rsidRDefault="00A6518B" w:rsidP="00A6518B">
      <w:pPr>
        <w:spacing w:after="60"/>
        <w:jc w:val="both"/>
        <w:rPr>
          <w:bCs/>
          <w:position w:val="-1"/>
          <w:sz w:val="24"/>
          <w:szCs w:val="24"/>
          <w:u w:val="single"/>
        </w:rPr>
      </w:pPr>
      <w:r w:rsidRPr="0061719E">
        <w:rPr>
          <w:bCs/>
          <w:position w:val="-1"/>
          <w:sz w:val="24"/>
          <w:szCs w:val="24"/>
          <w:u w:val="single"/>
        </w:rPr>
        <w:t>Station #1 (west)</w:t>
      </w:r>
      <w:r w:rsidRPr="00C30D49">
        <w:rPr>
          <w:bCs/>
          <w:position w:val="-1"/>
          <w:sz w:val="24"/>
          <w:szCs w:val="24"/>
        </w:rPr>
        <w:t xml:space="preserve"> - </w:t>
      </w:r>
      <w:r>
        <w:rPr>
          <w:bCs/>
          <w:position w:val="-1"/>
          <w:sz w:val="24"/>
          <w:szCs w:val="24"/>
        </w:rPr>
        <w:t xml:space="preserve">SDT has been recorded in the west basin of China Lake since 1971. Average SDT at station #1 is 3.7 m with a range of 1-10 m. Average </w:t>
      </w:r>
      <w:r w:rsidRPr="00BC4AD3">
        <w:rPr>
          <w:bCs/>
          <w:position w:val="-1"/>
          <w:sz w:val="24"/>
          <w:szCs w:val="24"/>
        </w:rPr>
        <w:t>TP</w:t>
      </w:r>
      <w:r>
        <w:rPr>
          <w:bCs/>
          <w:position w:val="-1"/>
          <w:sz w:val="24"/>
          <w:szCs w:val="24"/>
        </w:rPr>
        <w:t xml:space="preserve"> from epilimnetic core samples collected between 1976 and 2016 is 19 ppb. </w:t>
      </w:r>
      <w:r w:rsidRPr="00704940">
        <w:rPr>
          <w:bCs/>
          <w:position w:val="-1"/>
          <w:sz w:val="24"/>
          <w:szCs w:val="24"/>
        </w:rPr>
        <w:t xml:space="preserve">Average TP from bottom grab samples is </w:t>
      </w:r>
      <w:r>
        <w:rPr>
          <w:bCs/>
          <w:position w:val="-1"/>
          <w:sz w:val="24"/>
          <w:szCs w:val="24"/>
        </w:rPr>
        <w:t>32</w:t>
      </w:r>
      <w:r w:rsidRPr="00704940">
        <w:rPr>
          <w:bCs/>
          <w:position w:val="-1"/>
          <w:sz w:val="24"/>
          <w:szCs w:val="24"/>
        </w:rPr>
        <w:t xml:space="preserve"> ppb. </w:t>
      </w:r>
      <w:r>
        <w:rPr>
          <w:bCs/>
          <w:position w:val="-1"/>
          <w:sz w:val="24"/>
          <w:szCs w:val="24"/>
        </w:rPr>
        <w:t xml:space="preserve"> Chl-a samples collected between 1976 and 2016 reveal an average Chl-a concentration of 12 ppb with a minimum concentration of 1.1 ppb and a maximum concentration of 68 ppb. Recent dissolved oxygen (DO) profiles from summer months in 2016 and 2017 show anoxia is occurring at depths greater than 8-10 m below the surface.</w:t>
      </w:r>
    </w:p>
    <w:p w14:paraId="60BA40D1" w14:textId="77777777" w:rsidR="00A6518B" w:rsidRPr="00C30D49" w:rsidRDefault="00A6518B" w:rsidP="00A6518B">
      <w:pPr>
        <w:spacing w:after="120"/>
        <w:jc w:val="both"/>
        <w:rPr>
          <w:bCs/>
          <w:position w:val="-1"/>
          <w:sz w:val="24"/>
          <w:szCs w:val="24"/>
          <w:u w:val="single"/>
        </w:rPr>
      </w:pPr>
      <w:r w:rsidRPr="0061719E">
        <w:rPr>
          <w:bCs/>
          <w:position w:val="-1"/>
          <w:sz w:val="24"/>
          <w:szCs w:val="24"/>
          <w:u w:val="single"/>
        </w:rPr>
        <w:t>Station</w:t>
      </w:r>
      <w:r>
        <w:rPr>
          <w:bCs/>
          <w:position w:val="-1"/>
          <w:sz w:val="24"/>
          <w:szCs w:val="24"/>
          <w:u w:val="single"/>
        </w:rPr>
        <w:t>s</w:t>
      </w:r>
      <w:r w:rsidRPr="0061719E">
        <w:rPr>
          <w:bCs/>
          <w:position w:val="-1"/>
          <w:sz w:val="24"/>
          <w:szCs w:val="24"/>
          <w:u w:val="single"/>
        </w:rPr>
        <w:t xml:space="preserve"> #2 </w:t>
      </w:r>
      <w:r>
        <w:rPr>
          <w:bCs/>
          <w:position w:val="-1"/>
          <w:sz w:val="24"/>
          <w:szCs w:val="24"/>
          <w:u w:val="single"/>
        </w:rPr>
        <w:t xml:space="preserve">and #3 </w:t>
      </w:r>
      <w:r w:rsidRPr="0061719E">
        <w:rPr>
          <w:bCs/>
          <w:position w:val="-1"/>
          <w:sz w:val="24"/>
          <w:szCs w:val="24"/>
          <w:u w:val="single"/>
        </w:rPr>
        <w:t>(</w:t>
      </w:r>
      <w:r>
        <w:rPr>
          <w:bCs/>
          <w:position w:val="-1"/>
          <w:sz w:val="24"/>
          <w:szCs w:val="24"/>
          <w:u w:val="single"/>
        </w:rPr>
        <w:t>north &amp; south)</w:t>
      </w:r>
      <w:r>
        <w:rPr>
          <w:bCs/>
          <w:position w:val="-1"/>
          <w:sz w:val="24"/>
          <w:szCs w:val="24"/>
        </w:rPr>
        <w:t xml:space="preserve"> - </w:t>
      </w:r>
      <w:r w:rsidRPr="00BC4AD3">
        <w:rPr>
          <w:bCs/>
          <w:position w:val="-1"/>
          <w:sz w:val="24"/>
          <w:szCs w:val="24"/>
        </w:rPr>
        <w:t xml:space="preserve">SDT has been recorded in the </w:t>
      </w:r>
      <w:r>
        <w:rPr>
          <w:bCs/>
          <w:position w:val="-1"/>
          <w:sz w:val="24"/>
          <w:szCs w:val="24"/>
        </w:rPr>
        <w:t xml:space="preserve">north and south </w:t>
      </w:r>
      <w:r w:rsidRPr="00BC4AD3">
        <w:rPr>
          <w:bCs/>
          <w:position w:val="-1"/>
          <w:sz w:val="24"/>
          <w:szCs w:val="24"/>
        </w:rPr>
        <w:t>basin</w:t>
      </w:r>
      <w:r>
        <w:rPr>
          <w:bCs/>
          <w:position w:val="-1"/>
          <w:sz w:val="24"/>
          <w:szCs w:val="24"/>
        </w:rPr>
        <w:t>s</w:t>
      </w:r>
      <w:r w:rsidRPr="00BC4AD3">
        <w:rPr>
          <w:bCs/>
          <w:position w:val="-1"/>
          <w:sz w:val="24"/>
          <w:szCs w:val="24"/>
        </w:rPr>
        <w:t xml:space="preserve"> of China Lake since 197</w:t>
      </w:r>
      <w:r>
        <w:rPr>
          <w:bCs/>
          <w:position w:val="-1"/>
          <w:sz w:val="24"/>
          <w:szCs w:val="24"/>
        </w:rPr>
        <w:t>0</w:t>
      </w:r>
      <w:r w:rsidRPr="00BC4AD3">
        <w:rPr>
          <w:bCs/>
          <w:position w:val="-1"/>
          <w:sz w:val="24"/>
          <w:szCs w:val="24"/>
        </w:rPr>
        <w:t>. Average SDT is 3.7</w:t>
      </w:r>
      <w:r>
        <w:rPr>
          <w:bCs/>
          <w:position w:val="-1"/>
          <w:sz w:val="24"/>
          <w:szCs w:val="24"/>
        </w:rPr>
        <w:t xml:space="preserve">-3.8 </w:t>
      </w:r>
      <w:r w:rsidRPr="00BC4AD3">
        <w:rPr>
          <w:bCs/>
          <w:position w:val="-1"/>
          <w:sz w:val="24"/>
          <w:szCs w:val="24"/>
        </w:rPr>
        <w:t xml:space="preserve">m with a range of 1-8 m. Average TP </w:t>
      </w:r>
      <w:r>
        <w:rPr>
          <w:bCs/>
          <w:position w:val="-1"/>
          <w:sz w:val="24"/>
          <w:szCs w:val="24"/>
        </w:rPr>
        <w:t>from</w:t>
      </w:r>
      <w:r w:rsidRPr="00BC4AD3">
        <w:rPr>
          <w:bCs/>
          <w:position w:val="-1"/>
          <w:sz w:val="24"/>
          <w:szCs w:val="24"/>
        </w:rPr>
        <w:t xml:space="preserve"> epilimnetic core samples collected between 19</w:t>
      </w:r>
      <w:r>
        <w:rPr>
          <w:bCs/>
          <w:position w:val="-1"/>
          <w:sz w:val="24"/>
          <w:szCs w:val="24"/>
        </w:rPr>
        <w:t>80</w:t>
      </w:r>
      <w:r w:rsidRPr="00BC4AD3">
        <w:rPr>
          <w:bCs/>
          <w:position w:val="-1"/>
          <w:sz w:val="24"/>
          <w:szCs w:val="24"/>
        </w:rPr>
        <w:t xml:space="preserve"> and 201</w:t>
      </w:r>
      <w:r>
        <w:rPr>
          <w:bCs/>
          <w:position w:val="-1"/>
          <w:sz w:val="24"/>
          <w:szCs w:val="24"/>
        </w:rPr>
        <w:t>4</w:t>
      </w:r>
      <w:r w:rsidRPr="00BC4AD3">
        <w:rPr>
          <w:bCs/>
          <w:position w:val="-1"/>
          <w:sz w:val="24"/>
          <w:szCs w:val="24"/>
        </w:rPr>
        <w:t xml:space="preserve"> is 18</w:t>
      </w:r>
      <w:r>
        <w:rPr>
          <w:bCs/>
          <w:position w:val="-1"/>
          <w:sz w:val="24"/>
          <w:szCs w:val="24"/>
        </w:rPr>
        <w:t>-19</w:t>
      </w:r>
      <w:r w:rsidRPr="00BC4AD3">
        <w:rPr>
          <w:bCs/>
          <w:position w:val="-1"/>
          <w:sz w:val="24"/>
          <w:szCs w:val="24"/>
        </w:rPr>
        <w:t xml:space="preserve"> ppb. </w:t>
      </w:r>
      <w:bookmarkStart w:id="2" w:name="_Hlk5808101"/>
      <w:r>
        <w:rPr>
          <w:bCs/>
          <w:position w:val="-1"/>
          <w:sz w:val="24"/>
          <w:szCs w:val="24"/>
        </w:rPr>
        <w:t xml:space="preserve">Average TP from bottom grab samples is 42-53 ppb. </w:t>
      </w:r>
      <w:bookmarkEnd w:id="2"/>
      <w:r w:rsidRPr="00BC4AD3">
        <w:rPr>
          <w:bCs/>
          <w:position w:val="-1"/>
          <w:sz w:val="24"/>
          <w:szCs w:val="24"/>
        </w:rPr>
        <w:t>Chl-a samples collected between 19</w:t>
      </w:r>
      <w:r>
        <w:rPr>
          <w:bCs/>
          <w:position w:val="-1"/>
          <w:sz w:val="24"/>
          <w:szCs w:val="24"/>
        </w:rPr>
        <w:t>80</w:t>
      </w:r>
      <w:r w:rsidRPr="00BC4AD3">
        <w:rPr>
          <w:bCs/>
          <w:position w:val="-1"/>
          <w:sz w:val="24"/>
          <w:szCs w:val="24"/>
        </w:rPr>
        <w:t xml:space="preserve"> and 201</w:t>
      </w:r>
      <w:r>
        <w:rPr>
          <w:bCs/>
          <w:position w:val="-1"/>
          <w:sz w:val="24"/>
          <w:szCs w:val="24"/>
        </w:rPr>
        <w:t>4</w:t>
      </w:r>
      <w:r w:rsidRPr="00BC4AD3">
        <w:rPr>
          <w:bCs/>
          <w:position w:val="-1"/>
          <w:sz w:val="24"/>
          <w:szCs w:val="24"/>
        </w:rPr>
        <w:t xml:space="preserve"> reveal an average </w:t>
      </w:r>
      <w:r>
        <w:rPr>
          <w:bCs/>
          <w:position w:val="-1"/>
          <w:sz w:val="24"/>
          <w:szCs w:val="24"/>
        </w:rPr>
        <w:t>C</w:t>
      </w:r>
      <w:r w:rsidRPr="00BC4AD3">
        <w:rPr>
          <w:bCs/>
          <w:position w:val="-1"/>
          <w:sz w:val="24"/>
          <w:szCs w:val="24"/>
        </w:rPr>
        <w:t>hl-a concentration of 12</w:t>
      </w:r>
      <w:r>
        <w:rPr>
          <w:bCs/>
          <w:position w:val="-1"/>
          <w:sz w:val="24"/>
          <w:szCs w:val="24"/>
        </w:rPr>
        <w:t>-13</w:t>
      </w:r>
      <w:r w:rsidRPr="00BC4AD3">
        <w:rPr>
          <w:bCs/>
          <w:position w:val="-1"/>
          <w:sz w:val="24"/>
          <w:szCs w:val="24"/>
        </w:rPr>
        <w:t xml:space="preserve"> ppb with a minimum concentration of </w:t>
      </w:r>
      <w:r>
        <w:rPr>
          <w:bCs/>
          <w:position w:val="-1"/>
          <w:sz w:val="24"/>
          <w:szCs w:val="24"/>
        </w:rPr>
        <w:t>0.7 ppb</w:t>
      </w:r>
      <w:r w:rsidRPr="00BC4AD3">
        <w:rPr>
          <w:bCs/>
          <w:position w:val="-1"/>
          <w:sz w:val="24"/>
          <w:szCs w:val="24"/>
        </w:rPr>
        <w:t xml:space="preserve"> and a maximum concentration of </w:t>
      </w:r>
      <w:r>
        <w:rPr>
          <w:bCs/>
          <w:position w:val="-1"/>
          <w:sz w:val="24"/>
          <w:szCs w:val="24"/>
        </w:rPr>
        <w:t>89 ppb</w:t>
      </w:r>
      <w:r w:rsidRPr="00BC4AD3">
        <w:rPr>
          <w:bCs/>
          <w:position w:val="-1"/>
          <w:sz w:val="24"/>
          <w:szCs w:val="24"/>
        </w:rPr>
        <w:t xml:space="preserve">. </w:t>
      </w:r>
      <w:r>
        <w:rPr>
          <w:bCs/>
          <w:position w:val="-1"/>
          <w:sz w:val="24"/>
          <w:szCs w:val="24"/>
        </w:rPr>
        <w:t>Recent DO profiles collected in the east basin at the deep hole in August and September of 2016 and 2017 reveal that summer anoxia is occurring at depths greater than 8-11 m below the surface.</w:t>
      </w:r>
      <w:r>
        <w:rPr>
          <w:rStyle w:val="FootnoteReference"/>
          <w:bCs/>
          <w:position w:val="-1"/>
          <w:sz w:val="24"/>
          <w:szCs w:val="24"/>
        </w:rPr>
        <w:footnoteReference w:id="3"/>
      </w:r>
    </w:p>
    <w:p w14:paraId="64556B17" w14:textId="77777777" w:rsidR="00A6518B" w:rsidRPr="00C30D49" w:rsidRDefault="00A6518B" w:rsidP="00A6518B">
      <w:pPr>
        <w:pStyle w:val="ListParagraph"/>
        <w:widowControl/>
        <w:numPr>
          <w:ilvl w:val="0"/>
          <w:numId w:val="12"/>
        </w:numPr>
        <w:spacing w:after="240" w:line="240" w:lineRule="auto"/>
        <w:jc w:val="both"/>
        <w:rPr>
          <w:rFonts w:ascii="Times New Roman" w:hAnsi="Times New Roman" w:cs="Times New Roman"/>
          <w:sz w:val="24"/>
          <w:szCs w:val="24"/>
        </w:rPr>
      </w:pPr>
      <w:r w:rsidRPr="003D1769">
        <w:rPr>
          <w:rFonts w:ascii="Times New Roman" w:hAnsi="Times New Roman" w:cs="Times New Roman"/>
          <w:b/>
          <w:bCs/>
          <w:sz w:val="24"/>
          <w:szCs w:val="24"/>
          <w:u w:val="single"/>
        </w:rPr>
        <w:t>Watershed Nonpoint Pollution Sources and NPS Mitigation Activities</w:t>
      </w:r>
    </w:p>
    <w:p w14:paraId="3BFA310A" w14:textId="77777777" w:rsidR="00A6518B" w:rsidRPr="006C2C2C" w:rsidRDefault="00A6518B" w:rsidP="00A6518B">
      <w:pPr>
        <w:pStyle w:val="ListParagraph"/>
        <w:widowControl/>
        <w:numPr>
          <w:ilvl w:val="0"/>
          <w:numId w:val="22"/>
        </w:numPr>
        <w:spacing w:before="240" w:after="120" w:line="240" w:lineRule="auto"/>
        <w:ind w:left="360"/>
        <w:jc w:val="both"/>
        <w:rPr>
          <w:rFonts w:ascii="Times New Roman" w:hAnsi="Times New Roman" w:cs="Times New Roman"/>
          <w:sz w:val="24"/>
          <w:szCs w:val="24"/>
        </w:rPr>
      </w:pPr>
      <w:r w:rsidRPr="003D1769">
        <w:rPr>
          <w:rFonts w:ascii="Times New Roman" w:eastAsia="Times New Roman" w:hAnsi="Times New Roman" w:cs="Times New Roman"/>
          <w:b/>
          <w:bCs/>
          <w:position w:val="-1"/>
          <w:sz w:val="24"/>
          <w:szCs w:val="24"/>
        </w:rPr>
        <w:t>Summary of Past Watershed Assessments and Most Important Nonpoint Sources</w:t>
      </w:r>
    </w:p>
    <w:p w14:paraId="083824C1" w14:textId="77777777" w:rsidR="00A6518B" w:rsidRPr="00B81C7E" w:rsidRDefault="00A6518B" w:rsidP="00A6518B">
      <w:pPr>
        <w:widowControl/>
        <w:spacing w:before="120" w:after="120"/>
        <w:jc w:val="both"/>
        <w:rPr>
          <w:sz w:val="24"/>
          <w:szCs w:val="24"/>
        </w:rPr>
      </w:pPr>
      <w:bookmarkStart w:id="3" w:name="_Hlk5809318"/>
      <w:r w:rsidRPr="00B81C7E">
        <w:rPr>
          <w:sz w:val="24"/>
          <w:szCs w:val="24"/>
          <w:u w:val="single"/>
        </w:rPr>
        <w:t>China Lake Total Maximum (Annual) Load (MEDEP, October 2001)</w:t>
      </w:r>
      <w:r w:rsidRPr="00B81C7E">
        <w:rPr>
          <w:sz w:val="24"/>
          <w:szCs w:val="24"/>
        </w:rPr>
        <w:t xml:space="preserve"> </w:t>
      </w:r>
      <w:bookmarkEnd w:id="3"/>
      <w:r w:rsidRPr="00B81C7E">
        <w:rPr>
          <w:sz w:val="24"/>
          <w:szCs w:val="24"/>
        </w:rPr>
        <w:t xml:space="preserve">– The China Lake TMDL set an in-lake TP summertime concentration target goal for China Lake of 15 ppb. </w:t>
      </w:r>
    </w:p>
    <w:p w14:paraId="6CE6A49A" w14:textId="77777777" w:rsidR="00A6518B" w:rsidRPr="00B81C7E" w:rsidRDefault="00A6518B" w:rsidP="00A6518B">
      <w:pPr>
        <w:widowControl/>
        <w:spacing w:before="120" w:after="120"/>
        <w:jc w:val="both"/>
        <w:rPr>
          <w:sz w:val="24"/>
          <w:szCs w:val="24"/>
        </w:rPr>
      </w:pPr>
      <w:r w:rsidRPr="00B81C7E">
        <w:rPr>
          <w:sz w:val="24"/>
          <w:szCs w:val="24"/>
          <w:u w:val="single"/>
        </w:rPr>
        <w:t>A Watershed Analysis of China Lake (Colby Environmental Assessment Team, Colby College, February 2006)</w:t>
      </w:r>
      <w:r w:rsidRPr="00B81C7E">
        <w:rPr>
          <w:sz w:val="24"/>
          <w:szCs w:val="24"/>
        </w:rPr>
        <w:t xml:space="preserve"> – Investigated the water quality of China Lake from June-December 2005. Confirmed that the accumulation of phosphorus resulting from surface runoff, shoreline erosion, and internal nutrient loading negatively affects water quality of China Lake. </w:t>
      </w:r>
    </w:p>
    <w:p w14:paraId="67459364" w14:textId="77777777" w:rsidR="00A6518B" w:rsidRPr="00B81C7E" w:rsidRDefault="00A6518B" w:rsidP="00A6518B">
      <w:pPr>
        <w:widowControl/>
        <w:spacing w:before="120" w:after="120"/>
        <w:jc w:val="both"/>
        <w:rPr>
          <w:sz w:val="24"/>
          <w:szCs w:val="24"/>
        </w:rPr>
      </w:pPr>
      <w:r w:rsidRPr="00B81C7E">
        <w:rPr>
          <w:sz w:val="24"/>
          <w:szCs w:val="24"/>
          <w:u w:val="single"/>
        </w:rPr>
        <w:lastRenderedPageBreak/>
        <w:t>Watershed Based Plan for China Lake (</w:t>
      </w:r>
      <w:r>
        <w:rPr>
          <w:sz w:val="24"/>
          <w:szCs w:val="24"/>
          <w:u w:val="single"/>
        </w:rPr>
        <w:t>KCSWCD</w:t>
      </w:r>
      <w:r w:rsidRPr="00B81C7E">
        <w:rPr>
          <w:sz w:val="24"/>
          <w:szCs w:val="24"/>
          <w:u w:val="single"/>
        </w:rPr>
        <w:t>, December 2008)</w:t>
      </w:r>
      <w:r w:rsidRPr="00B81C7E">
        <w:rPr>
          <w:sz w:val="24"/>
          <w:szCs w:val="24"/>
        </w:rPr>
        <w:t xml:space="preserve"> - This plan outlined tactics to reduce the amount of phosphorus entering China Lake from 2008-2018. This ten-year watershed-based plan aimed to reduce 33% of the load reduction needed to restore water quality.</w:t>
      </w:r>
    </w:p>
    <w:p w14:paraId="73344F72" w14:textId="77777777" w:rsidR="00A6518B" w:rsidRPr="00B81C7E" w:rsidRDefault="00A6518B" w:rsidP="00A6518B">
      <w:pPr>
        <w:widowControl/>
        <w:spacing w:before="120" w:after="120"/>
        <w:jc w:val="both"/>
        <w:rPr>
          <w:sz w:val="24"/>
          <w:szCs w:val="24"/>
        </w:rPr>
      </w:pPr>
      <w:r w:rsidRPr="00B81C7E">
        <w:rPr>
          <w:sz w:val="24"/>
          <w:szCs w:val="24"/>
          <w:u w:val="single"/>
        </w:rPr>
        <w:t>Feasibility Study and Alternatives Analysis for Internal Phosphorus Reduction in China Lake (Kleinschmidt, October 2012)</w:t>
      </w:r>
      <w:r w:rsidRPr="00B81C7E">
        <w:rPr>
          <w:sz w:val="24"/>
          <w:szCs w:val="24"/>
        </w:rPr>
        <w:t xml:space="preserve"> – The KWD received a Source Water Protection Grant to determine if there is a feasible method to reduce internal phosphorus (P) recycling in China Lake. The study recommended changing the lake level in order to start the drawdown the first of October to an over winter lake level target. Starting the</w:t>
      </w:r>
      <w:r>
        <w:rPr>
          <w:sz w:val="24"/>
          <w:szCs w:val="24"/>
        </w:rPr>
        <w:t xml:space="preserve"> process of an alum treatment was</w:t>
      </w:r>
      <w:r w:rsidRPr="00B81C7E">
        <w:rPr>
          <w:sz w:val="24"/>
          <w:szCs w:val="24"/>
        </w:rPr>
        <w:t xml:space="preserve"> also recommended. </w:t>
      </w:r>
    </w:p>
    <w:p w14:paraId="38D8CCBD" w14:textId="77777777" w:rsidR="00A6518B" w:rsidRPr="00B81C7E" w:rsidRDefault="00A6518B" w:rsidP="00A6518B">
      <w:pPr>
        <w:widowControl/>
        <w:spacing w:before="120" w:after="120"/>
        <w:jc w:val="both"/>
        <w:rPr>
          <w:sz w:val="24"/>
          <w:szCs w:val="24"/>
        </w:rPr>
      </w:pPr>
      <w:r w:rsidRPr="00B81C7E">
        <w:rPr>
          <w:sz w:val="24"/>
          <w:szCs w:val="24"/>
          <w:u w:val="single"/>
        </w:rPr>
        <w:t>Potential Effects of Alewife Restoration in China Lake (Kleinschmidt, August 2015)</w:t>
      </w:r>
      <w:r w:rsidRPr="00B81C7E">
        <w:rPr>
          <w:sz w:val="24"/>
          <w:szCs w:val="24"/>
        </w:rPr>
        <w:t xml:space="preserve"> - This report provides a literature review, a regional analysis, a site-specific analysis, and conclusions regarding the probable effects relating to water quality of restoring alewife in China Lake. </w:t>
      </w:r>
    </w:p>
    <w:p w14:paraId="7033401B" w14:textId="77777777" w:rsidR="00A6518B" w:rsidRPr="00B81C7E" w:rsidRDefault="00A6518B" w:rsidP="00A6518B">
      <w:pPr>
        <w:widowControl/>
        <w:spacing w:before="120" w:after="120"/>
        <w:jc w:val="both"/>
        <w:rPr>
          <w:sz w:val="24"/>
          <w:szCs w:val="24"/>
        </w:rPr>
      </w:pPr>
      <w:r w:rsidRPr="00B81C7E">
        <w:rPr>
          <w:sz w:val="24"/>
          <w:szCs w:val="24"/>
          <w:u w:val="single"/>
        </w:rPr>
        <w:t>China Lake Road and Culvert Survey (KCSWCD, 2016)</w:t>
      </w:r>
      <w:r w:rsidRPr="00B81C7E">
        <w:rPr>
          <w:sz w:val="24"/>
          <w:szCs w:val="24"/>
        </w:rPr>
        <w:t xml:space="preserve"> – This survey documented conditions on 46 roads within the China Lake watershed focusing on roadways near the shoreline of the east basin of China Lake. Survey results indicate that nine roads need improvements, 14 roads are in fair condition, and 23 roads are in good condition. The culvert survey identified 25 failing culverts and documented conditions at all culverts within the focus area.</w:t>
      </w:r>
    </w:p>
    <w:p w14:paraId="792F36A7" w14:textId="77777777" w:rsidR="00A6518B" w:rsidRDefault="00A6518B" w:rsidP="00A6518B">
      <w:pPr>
        <w:pStyle w:val="ListParagraph"/>
        <w:numPr>
          <w:ilvl w:val="0"/>
          <w:numId w:val="22"/>
        </w:numPr>
        <w:spacing w:before="120" w:after="60" w:line="240" w:lineRule="auto"/>
        <w:ind w:left="360"/>
        <w:contextualSpacing w:val="0"/>
        <w:jc w:val="both"/>
        <w:rPr>
          <w:rFonts w:ascii="Times New Roman" w:eastAsia="Times New Roman" w:hAnsi="Times New Roman" w:cs="Times New Roman"/>
          <w:b/>
          <w:bCs/>
          <w:position w:val="-1"/>
          <w:sz w:val="24"/>
          <w:szCs w:val="24"/>
        </w:rPr>
      </w:pPr>
      <w:r w:rsidRPr="00912EEA">
        <w:rPr>
          <w:rFonts w:ascii="Times New Roman" w:eastAsia="Times New Roman" w:hAnsi="Times New Roman" w:cs="Times New Roman"/>
          <w:b/>
          <w:bCs/>
          <w:position w:val="-1"/>
          <w:sz w:val="24"/>
          <w:szCs w:val="24"/>
        </w:rPr>
        <w:t>Description of Watershed Activities to Address NPS Sources</w:t>
      </w:r>
    </w:p>
    <w:p w14:paraId="2350A5C6" w14:textId="49E7195F" w:rsidR="00A6518B" w:rsidRPr="003B7066" w:rsidRDefault="00A6518B" w:rsidP="00A6518B">
      <w:pPr>
        <w:spacing w:after="120"/>
        <w:jc w:val="both"/>
        <w:rPr>
          <w:bCs/>
          <w:position w:val="-1"/>
          <w:sz w:val="24"/>
          <w:szCs w:val="24"/>
          <w:u w:val="single"/>
        </w:rPr>
      </w:pPr>
      <w:r w:rsidRPr="00B81C7E">
        <w:rPr>
          <w:bCs/>
          <w:position w:val="-1"/>
          <w:sz w:val="24"/>
          <w:szCs w:val="24"/>
          <w:u w:val="single"/>
        </w:rPr>
        <w:t>Watershed Implementation (319) Projects</w:t>
      </w:r>
      <w:r w:rsidRPr="00B81C7E">
        <w:rPr>
          <w:bCs/>
          <w:position w:val="-1"/>
          <w:sz w:val="24"/>
          <w:szCs w:val="24"/>
        </w:rPr>
        <w:t>: The China Lake NPS Reduction Project, Phase I (#200</w:t>
      </w:r>
      <w:r>
        <w:rPr>
          <w:bCs/>
          <w:position w:val="-1"/>
          <w:sz w:val="24"/>
          <w:szCs w:val="24"/>
        </w:rPr>
        <w:t>3R-37) was implemented by CRLA</w:t>
      </w:r>
      <w:r w:rsidRPr="00B81C7E">
        <w:rPr>
          <w:bCs/>
          <w:position w:val="-1"/>
          <w:sz w:val="24"/>
          <w:szCs w:val="24"/>
        </w:rPr>
        <w:t xml:space="preserve"> March 2006 – March 2008. This project resulted in the design and installation of 23 BMPs, 91 property owner consults, and an estimated 61 tons of sediment prevented from reaching China Lake. The China Lake NPS Reduction Project, Phase II (#2007RT28) followed the completion of the Watershed-Based Plan and Phase I of implementation in 2008-2010. The overall TP reduction for this project amounted to 212 kg TP/year with conservation practices installed on priority working (Ag) lands and BMP implementation on 13 high impact NPS sites. </w:t>
      </w:r>
      <w:r w:rsidR="00D473A5">
        <w:rPr>
          <w:bCs/>
          <w:position w:val="-1"/>
          <w:sz w:val="24"/>
          <w:szCs w:val="24"/>
        </w:rPr>
        <w:t xml:space="preserve">These projects were funded in part by USEPA under section 319 of the Clean Water Act. </w:t>
      </w:r>
      <w:r w:rsidR="0004528F">
        <w:rPr>
          <w:sz w:val="24"/>
        </w:rPr>
        <w:t xml:space="preserve">There was investment </w:t>
      </w:r>
      <w:r w:rsidR="00BD16ED" w:rsidRPr="00F76B37">
        <w:rPr>
          <w:sz w:val="24"/>
        </w:rPr>
        <w:t xml:space="preserve">of </w:t>
      </w:r>
      <w:r w:rsidR="0004528F">
        <w:rPr>
          <w:sz w:val="24"/>
        </w:rPr>
        <w:t xml:space="preserve">additional </w:t>
      </w:r>
      <w:r w:rsidR="00BD16ED" w:rsidRPr="00F76B37">
        <w:rPr>
          <w:sz w:val="24"/>
        </w:rPr>
        <w:t>State, local and federal resources including Section 319 funds in previous years</w:t>
      </w:r>
      <w:r w:rsidR="00BD16ED">
        <w:rPr>
          <w:sz w:val="24"/>
        </w:rPr>
        <w:t>.</w:t>
      </w:r>
    </w:p>
    <w:p w14:paraId="67F44F34" w14:textId="77777777" w:rsidR="00A6518B" w:rsidRPr="003B7066" w:rsidRDefault="00A6518B" w:rsidP="00A6518B">
      <w:pPr>
        <w:spacing w:before="120" w:after="120"/>
        <w:jc w:val="both"/>
        <w:rPr>
          <w:bCs/>
          <w:position w:val="-1"/>
          <w:sz w:val="24"/>
          <w:szCs w:val="24"/>
          <w:u w:val="single"/>
        </w:rPr>
      </w:pPr>
      <w:r w:rsidRPr="00B81C7E">
        <w:rPr>
          <w:bCs/>
          <w:position w:val="-1"/>
          <w:sz w:val="24"/>
          <w:szCs w:val="24"/>
          <w:u w:val="single"/>
        </w:rPr>
        <w:t xml:space="preserve">CRLA and </w:t>
      </w:r>
      <w:r>
        <w:rPr>
          <w:bCs/>
          <w:position w:val="-1"/>
          <w:sz w:val="24"/>
          <w:szCs w:val="24"/>
          <w:u w:val="single"/>
        </w:rPr>
        <w:t>China Lake Association (CLA)</w:t>
      </w:r>
      <w:r w:rsidRPr="00B81C7E">
        <w:rPr>
          <w:bCs/>
          <w:position w:val="-1"/>
          <w:sz w:val="24"/>
          <w:szCs w:val="24"/>
        </w:rPr>
        <w:t xml:space="preserve">: CRLA operates the Youth Conservation Corps (YCC) and Courtesy Boat Inspection (CBI) programs. </w:t>
      </w:r>
      <w:r>
        <w:rPr>
          <w:bCs/>
          <w:position w:val="-1"/>
          <w:sz w:val="24"/>
          <w:szCs w:val="24"/>
        </w:rPr>
        <w:t>The</w:t>
      </w:r>
      <w:r w:rsidRPr="00B81C7E">
        <w:rPr>
          <w:bCs/>
          <w:position w:val="-1"/>
          <w:sz w:val="24"/>
          <w:szCs w:val="24"/>
        </w:rPr>
        <w:t xml:space="preserve"> YCC’s implementation of erosion control methods and CBI’s efforts to keep invasive species out of the lake have proven to be low-cost, effective methods of protecting water quality. CRLA helped to fund the Culvert and Road Survey in 2016 and since has funded the replacement of several of the</w:t>
      </w:r>
      <w:r>
        <w:rPr>
          <w:bCs/>
          <w:position w:val="-1"/>
          <w:sz w:val="24"/>
          <w:szCs w:val="24"/>
        </w:rPr>
        <w:t xml:space="preserve"> identified</w:t>
      </w:r>
      <w:r w:rsidRPr="00B81C7E">
        <w:rPr>
          <w:bCs/>
          <w:position w:val="-1"/>
          <w:sz w:val="24"/>
          <w:szCs w:val="24"/>
        </w:rPr>
        <w:t xml:space="preserve"> failing culverts. CRLA is working with KWD to receive funding to address the remaining high-impact sites in 2019. CLA established the China LakeSmart program in 2016 and since its inception has worked with the YCC program at 20</w:t>
      </w:r>
      <w:r>
        <w:rPr>
          <w:bCs/>
          <w:position w:val="-1"/>
          <w:sz w:val="24"/>
          <w:szCs w:val="24"/>
        </w:rPr>
        <w:t>+-</w:t>
      </w:r>
      <w:r w:rsidRPr="00B81C7E">
        <w:rPr>
          <w:bCs/>
          <w:position w:val="-1"/>
          <w:sz w:val="24"/>
          <w:szCs w:val="24"/>
        </w:rPr>
        <w:t xml:space="preserve"> </w:t>
      </w:r>
      <w:r>
        <w:rPr>
          <w:bCs/>
          <w:position w:val="-1"/>
          <w:sz w:val="24"/>
          <w:szCs w:val="24"/>
        </w:rPr>
        <w:t>sites per year; e</w:t>
      </w:r>
      <w:r w:rsidRPr="00B81C7E">
        <w:rPr>
          <w:bCs/>
          <w:position w:val="-1"/>
          <w:sz w:val="24"/>
          <w:szCs w:val="24"/>
        </w:rPr>
        <w:t xml:space="preserve">ach site typically has multiple BMPs installed. The </w:t>
      </w:r>
      <w:r>
        <w:rPr>
          <w:bCs/>
          <w:position w:val="-1"/>
          <w:sz w:val="24"/>
          <w:szCs w:val="24"/>
        </w:rPr>
        <w:t xml:space="preserve">groups </w:t>
      </w:r>
      <w:r w:rsidRPr="00B81C7E">
        <w:rPr>
          <w:bCs/>
          <w:position w:val="-1"/>
          <w:sz w:val="24"/>
          <w:szCs w:val="24"/>
        </w:rPr>
        <w:t xml:space="preserve">have worked collaboratively to secure grants, gifts and municipal funding to support these efforts.  </w:t>
      </w:r>
    </w:p>
    <w:p w14:paraId="228F7986" w14:textId="77777777" w:rsidR="00A6518B" w:rsidRPr="00B81C7E" w:rsidRDefault="00A6518B" w:rsidP="00A6518B">
      <w:pPr>
        <w:spacing w:before="120" w:after="120"/>
        <w:jc w:val="both"/>
        <w:rPr>
          <w:bCs/>
          <w:position w:val="-1"/>
          <w:sz w:val="24"/>
          <w:szCs w:val="24"/>
          <w:u w:val="single"/>
        </w:rPr>
      </w:pPr>
      <w:r>
        <w:rPr>
          <w:bCs/>
          <w:position w:val="-1"/>
          <w:sz w:val="24"/>
          <w:szCs w:val="24"/>
          <w:u w:val="single"/>
        </w:rPr>
        <w:t>Kennebec Water District</w:t>
      </w:r>
      <w:r w:rsidRPr="00B81C7E">
        <w:rPr>
          <w:bCs/>
          <w:position w:val="-1"/>
          <w:sz w:val="24"/>
          <w:szCs w:val="24"/>
        </w:rPr>
        <w:t xml:space="preserve">: In addition to managing the annual </w:t>
      </w:r>
      <w:r>
        <w:rPr>
          <w:bCs/>
          <w:position w:val="-1"/>
          <w:sz w:val="24"/>
          <w:szCs w:val="24"/>
        </w:rPr>
        <w:t>China L</w:t>
      </w:r>
      <w:r w:rsidRPr="00B81C7E">
        <w:rPr>
          <w:bCs/>
          <w:position w:val="-1"/>
          <w:sz w:val="24"/>
          <w:szCs w:val="24"/>
        </w:rPr>
        <w:t>ake monitoring program, the KWD has worke</w:t>
      </w:r>
      <w:r>
        <w:rPr>
          <w:bCs/>
          <w:position w:val="-1"/>
          <w:sz w:val="24"/>
          <w:szCs w:val="24"/>
        </w:rPr>
        <w:t>d closely with the CLA and CRLA, contributing</w:t>
      </w:r>
      <w:r w:rsidRPr="00B81C7E">
        <w:rPr>
          <w:bCs/>
          <w:position w:val="-1"/>
          <w:sz w:val="24"/>
          <w:szCs w:val="24"/>
        </w:rPr>
        <w:t xml:space="preserve"> financially to the YCC and CBI Programs and the China LakeSmart Program.  KWD has commissioned studies for the impact of the reintroduction of alewives on water quality and alternatives for removing internal phosphorus from the lake (2012 and 2015).  In 2009 KWD took over the operation of the China Lake Outlet D</w:t>
      </w:r>
      <w:r>
        <w:rPr>
          <w:bCs/>
          <w:position w:val="-1"/>
          <w:sz w:val="24"/>
          <w:szCs w:val="24"/>
        </w:rPr>
        <w:t>am</w:t>
      </w:r>
      <w:r w:rsidRPr="00B81C7E">
        <w:rPr>
          <w:bCs/>
          <w:position w:val="-1"/>
          <w:sz w:val="24"/>
          <w:szCs w:val="24"/>
        </w:rPr>
        <w:t xml:space="preserve">.  KWD was involved in efforts to implement an LID ordinance in the Town of China in 2013 as well as the survey of the gravel roads and culverts in 2016. In 2019, KWD applied for a Source Water Protection Grant to implement additional gravel road improvements on the highest priority </w:t>
      </w:r>
      <w:r w:rsidRPr="00B81C7E">
        <w:rPr>
          <w:bCs/>
          <w:position w:val="-1"/>
          <w:sz w:val="24"/>
          <w:szCs w:val="24"/>
        </w:rPr>
        <w:lastRenderedPageBreak/>
        <w:t>sites identified in</w:t>
      </w:r>
      <w:r>
        <w:rPr>
          <w:bCs/>
          <w:position w:val="-1"/>
          <w:sz w:val="24"/>
          <w:szCs w:val="24"/>
        </w:rPr>
        <w:t xml:space="preserve"> that survey</w:t>
      </w:r>
      <w:r w:rsidRPr="00B81C7E">
        <w:rPr>
          <w:bCs/>
          <w:position w:val="-1"/>
          <w:sz w:val="24"/>
          <w:szCs w:val="24"/>
        </w:rPr>
        <w:t>, and has commissioned a Forest Management Plan that will focus on the management of KWD l</w:t>
      </w:r>
      <w:r>
        <w:rPr>
          <w:bCs/>
          <w:position w:val="-1"/>
          <w:sz w:val="24"/>
          <w:szCs w:val="24"/>
        </w:rPr>
        <w:t>ands surrounding the west basin</w:t>
      </w:r>
      <w:r w:rsidRPr="00B81C7E">
        <w:rPr>
          <w:bCs/>
          <w:position w:val="-1"/>
          <w:sz w:val="24"/>
          <w:szCs w:val="24"/>
        </w:rPr>
        <w:t>.</w:t>
      </w:r>
    </w:p>
    <w:p w14:paraId="7535D847" w14:textId="77777777" w:rsidR="00A6518B" w:rsidRPr="00B81C7E" w:rsidRDefault="00A6518B" w:rsidP="00A6518B">
      <w:pPr>
        <w:spacing w:before="120" w:after="120"/>
        <w:jc w:val="both"/>
        <w:rPr>
          <w:bCs/>
          <w:position w:val="-1"/>
          <w:sz w:val="24"/>
          <w:szCs w:val="24"/>
        </w:rPr>
      </w:pPr>
      <w:r>
        <w:rPr>
          <w:bCs/>
          <w:position w:val="-1"/>
          <w:sz w:val="24"/>
          <w:szCs w:val="24"/>
          <w:u w:val="single"/>
        </w:rPr>
        <w:t>KCSWCD</w:t>
      </w:r>
      <w:r w:rsidRPr="00B81C7E">
        <w:rPr>
          <w:bCs/>
          <w:position w:val="-1"/>
          <w:sz w:val="24"/>
          <w:szCs w:val="24"/>
        </w:rPr>
        <w:t xml:space="preserve">: The District has </w:t>
      </w:r>
      <w:r>
        <w:rPr>
          <w:bCs/>
          <w:position w:val="-1"/>
          <w:sz w:val="24"/>
          <w:szCs w:val="24"/>
        </w:rPr>
        <w:t>sponsored</w:t>
      </w:r>
      <w:r w:rsidRPr="00B81C7E">
        <w:rPr>
          <w:bCs/>
          <w:position w:val="-1"/>
          <w:sz w:val="24"/>
          <w:szCs w:val="24"/>
        </w:rPr>
        <w:t xml:space="preserve"> past watershed planning and imple</w:t>
      </w:r>
      <w:r>
        <w:rPr>
          <w:bCs/>
          <w:position w:val="-1"/>
          <w:sz w:val="24"/>
          <w:szCs w:val="24"/>
        </w:rPr>
        <w:t>mentation projects, coordinated</w:t>
      </w:r>
      <w:r w:rsidRPr="00B81C7E">
        <w:rPr>
          <w:bCs/>
          <w:position w:val="-1"/>
          <w:sz w:val="24"/>
          <w:szCs w:val="24"/>
        </w:rPr>
        <w:t xml:space="preserve"> the China Lake YCC and assi</w:t>
      </w:r>
      <w:r>
        <w:rPr>
          <w:bCs/>
          <w:position w:val="-1"/>
          <w:sz w:val="24"/>
          <w:szCs w:val="24"/>
        </w:rPr>
        <w:t>sted</w:t>
      </w:r>
      <w:r w:rsidRPr="00B81C7E">
        <w:rPr>
          <w:bCs/>
          <w:position w:val="-1"/>
          <w:sz w:val="24"/>
          <w:szCs w:val="24"/>
        </w:rPr>
        <w:t xml:space="preserve"> the China LakeSmart program. KCSWCD conducted the 2016 Culvert and Road Survey and since 2009, KCSWCD staff have written 10 Road Management Plans for individuals and road associations within the watershed.</w:t>
      </w:r>
    </w:p>
    <w:p w14:paraId="2DB70A63" w14:textId="77777777" w:rsidR="00A6518B" w:rsidRPr="00B81C7E" w:rsidRDefault="00A6518B" w:rsidP="00A6518B">
      <w:pPr>
        <w:spacing w:before="120" w:after="120"/>
        <w:jc w:val="both"/>
        <w:rPr>
          <w:bCs/>
          <w:position w:val="-1"/>
          <w:sz w:val="24"/>
          <w:szCs w:val="24"/>
          <w:u w:val="single"/>
        </w:rPr>
      </w:pPr>
      <w:r>
        <w:rPr>
          <w:bCs/>
          <w:position w:val="-1"/>
          <w:sz w:val="24"/>
          <w:szCs w:val="24"/>
          <w:u w:val="single"/>
        </w:rPr>
        <w:t>NRCS</w:t>
      </w:r>
      <w:r w:rsidRPr="00B81C7E">
        <w:rPr>
          <w:bCs/>
          <w:position w:val="-1"/>
          <w:sz w:val="24"/>
          <w:szCs w:val="24"/>
        </w:rPr>
        <w:t xml:space="preserve">: NRCS has competed a total of 337 conservation practices across multiple agricultural and forest management sites within the watershed since 2008. This work was completed through the NRCS EQIP funding, Conservation Stewardship Program, and general NRCS conservation technical assistance services; 276 of the implemented conservation practices directly address either erosion or nutrient use. </w:t>
      </w:r>
    </w:p>
    <w:p w14:paraId="621655B3" w14:textId="77777777" w:rsidR="00A6518B" w:rsidRPr="00B81C7E" w:rsidRDefault="00A6518B" w:rsidP="00A6518B">
      <w:pPr>
        <w:spacing w:before="120" w:after="120"/>
        <w:jc w:val="both"/>
        <w:rPr>
          <w:bCs/>
          <w:position w:val="-1"/>
          <w:sz w:val="24"/>
          <w:szCs w:val="24"/>
          <w:u w:val="single"/>
        </w:rPr>
      </w:pPr>
      <w:r w:rsidRPr="00B81C7E">
        <w:rPr>
          <w:bCs/>
          <w:position w:val="-1"/>
          <w:sz w:val="24"/>
          <w:szCs w:val="24"/>
          <w:u w:val="single"/>
        </w:rPr>
        <w:t>Town of China</w:t>
      </w:r>
      <w:r w:rsidRPr="00B81C7E">
        <w:rPr>
          <w:bCs/>
          <w:position w:val="-1"/>
          <w:sz w:val="24"/>
          <w:szCs w:val="24"/>
        </w:rPr>
        <w:t>: The Town of China has a long histor</w:t>
      </w:r>
      <w:r>
        <w:rPr>
          <w:bCs/>
          <w:position w:val="-1"/>
          <w:sz w:val="24"/>
          <w:szCs w:val="24"/>
        </w:rPr>
        <w:t>y of investment in China Lake. T</w:t>
      </w:r>
      <w:r w:rsidRPr="00B81C7E">
        <w:rPr>
          <w:bCs/>
          <w:position w:val="-1"/>
          <w:sz w:val="24"/>
          <w:szCs w:val="24"/>
        </w:rPr>
        <w:t xml:space="preserve">he Town has consistently provided financial support to the </w:t>
      </w:r>
      <w:r>
        <w:rPr>
          <w:bCs/>
          <w:position w:val="-1"/>
          <w:sz w:val="24"/>
          <w:szCs w:val="24"/>
        </w:rPr>
        <w:t xml:space="preserve">CRLA since its founding in 1995. </w:t>
      </w:r>
      <w:r w:rsidRPr="00B81C7E">
        <w:rPr>
          <w:bCs/>
          <w:position w:val="-1"/>
          <w:sz w:val="24"/>
          <w:szCs w:val="24"/>
        </w:rPr>
        <w:t>In recent years, additional funding investments have been made</w:t>
      </w:r>
      <w:r>
        <w:rPr>
          <w:bCs/>
          <w:position w:val="-1"/>
          <w:sz w:val="24"/>
          <w:szCs w:val="24"/>
        </w:rPr>
        <w:t xml:space="preserve"> through the China Tax Increment Financing (TIF) program:</w:t>
      </w:r>
      <w:r w:rsidRPr="00B81C7E">
        <w:rPr>
          <w:bCs/>
          <w:position w:val="-1"/>
          <w:sz w:val="24"/>
          <w:szCs w:val="24"/>
        </w:rPr>
        <w:t xml:space="preserve"> $20,000 in support of the Alewife Restoration Initiative</w:t>
      </w:r>
      <w:r>
        <w:rPr>
          <w:bCs/>
          <w:position w:val="-1"/>
          <w:sz w:val="24"/>
          <w:szCs w:val="24"/>
        </w:rPr>
        <w:t xml:space="preserve"> (2016)</w:t>
      </w:r>
      <w:r w:rsidRPr="00B81C7E">
        <w:rPr>
          <w:bCs/>
          <w:position w:val="-1"/>
          <w:sz w:val="24"/>
          <w:szCs w:val="24"/>
        </w:rPr>
        <w:t>, $45,000 for China LakeSmart and YCC</w:t>
      </w:r>
      <w:r>
        <w:rPr>
          <w:bCs/>
          <w:position w:val="-1"/>
          <w:sz w:val="24"/>
          <w:szCs w:val="24"/>
        </w:rPr>
        <w:t xml:space="preserve"> (2018-19)</w:t>
      </w:r>
      <w:r w:rsidRPr="00B81C7E">
        <w:rPr>
          <w:bCs/>
          <w:position w:val="-1"/>
          <w:sz w:val="24"/>
          <w:szCs w:val="24"/>
        </w:rPr>
        <w:t xml:space="preserve">, and $25,000 </w:t>
      </w:r>
      <w:r>
        <w:rPr>
          <w:bCs/>
          <w:position w:val="-1"/>
          <w:sz w:val="24"/>
          <w:szCs w:val="24"/>
        </w:rPr>
        <w:t xml:space="preserve">(2019) </w:t>
      </w:r>
      <w:r w:rsidRPr="00B81C7E">
        <w:rPr>
          <w:bCs/>
          <w:position w:val="-1"/>
          <w:sz w:val="24"/>
          <w:szCs w:val="24"/>
        </w:rPr>
        <w:t>for road projects identified in the 2016 Survey. The Town explored development of a LID Ordinance in 2013 and while no ordinance has been adopted, LID standards have been incorporated into reviews for commercial developments along the Rt. 3 corridor</w:t>
      </w:r>
      <w:r>
        <w:rPr>
          <w:bCs/>
          <w:position w:val="-1"/>
          <w:sz w:val="24"/>
          <w:szCs w:val="24"/>
        </w:rPr>
        <w:t xml:space="preserve"> and for residential subdivisions</w:t>
      </w:r>
      <w:r w:rsidRPr="00B81C7E">
        <w:rPr>
          <w:bCs/>
          <w:position w:val="-1"/>
          <w:sz w:val="24"/>
          <w:szCs w:val="24"/>
        </w:rPr>
        <w:t xml:space="preserve">.  A Shoreland Septic System compliance program was adopted in 2011 but </w:t>
      </w:r>
      <w:r>
        <w:rPr>
          <w:bCs/>
          <w:position w:val="-1"/>
          <w:sz w:val="24"/>
          <w:szCs w:val="24"/>
        </w:rPr>
        <w:t xml:space="preserve">was </w:t>
      </w:r>
      <w:r w:rsidRPr="00B81C7E">
        <w:rPr>
          <w:bCs/>
          <w:position w:val="-1"/>
          <w:sz w:val="24"/>
          <w:szCs w:val="24"/>
        </w:rPr>
        <w:t xml:space="preserve">narrowly repealed the following year.  In developing that program the Town worked diligently to create a septic system database based on local and state records and landowner surveys. </w:t>
      </w:r>
    </w:p>
    <w:p w14:paraId="0DE296C9" w14:textId="77777777" w:rsidR="00A6518B" w:rsidRPr="0048615D" w:rsidRDefault="00A6518B" w:rsidP="00A6518B">
      <w:pPr>
        <w:spacing w:before="120" w:after="120"/>
        <w:jc w:val="both"/>
        <w:rPr>
          <w:bCs/>
          <w:position w:val="-1"/>
          <w:sz w:val="24"/>
          <w:szCs w:val="24"/>
        </w:rPr>
      </w:pPr>
      <w:r w:rsidRPr="0048615D">
        <w:rPr>
          <w:bCs/>
          <w:position w:val="-1"/>
          <w:sz w:val="24"/>
          <w:szCs w:val="24"/>
        </w:rPr>
        <w:t xml:space="preserve">Despite these efforts, long-term water quality trends in China Lake continue to show declining water quality and the lake continues to experience persistent annual nuisance algal blooms. It is possible that the threat to water quality caused by rapid development in the watershed has been partially offset by the gains that have been achieved through past 319 implementation projects, NRCS programs, and ongoing YCC and LakeSmart projects. However, it is increasingly apparent that more work is needed, and that internal loading is still occurring as a result of historical phosphorus loading and seasonal anoxic conditions documented in the deepest areas of the lake. The combination of excess phosphorus in the bottom sediments, thermal stratification, anoxia, and the mixing of the water column results in a release of phosphorus from the sediments (internal loading) which fuels algal growth and can lead to persistent, recurring nuisance algal blooms such as those documented in China Lake. </w:t>
      </w:r>
    </w:p>
    <w:p w14:paraId="48BF5FEE" w14:textId="77777777" w:rsidR="00A6518B" w:rsidRPr="00BD37D7" w:rsidRDefault="00A6518B" w:rsidP="00A6518B">
      <w:pPr>
        <w:spacing w:before="120" w:after="120"/>
        <w:jc w:val="both"/>
        <w:rPr>
          <w:bCs/>
          <w:position w:val="-1"/>
          <w:sz w:val="24"/>
          <w:szCs w:val="24"/>
        </w:rPr>
      </w:pPr>
      <w:r w:rsidRPr="00BD37D7">
        <w:rPr>
          <w:bCs/>
          <w:position w:val="-1"/>
          <w:sz w:val="24"/>
          <w:szCs w:val="24"/>
        </w:rPr>
        <w:t>A</w:t>
      </w:r>
      <w:r>
        <w:rPr>
          <w:bCs/>
          <w:position w:val="-1"/>
          <w:sz w:val="24"/>
          <w:szCs w:val="24"/>
        </w:rPr>
        <w:t xml:space="preserve"> great deal </w:t>
      </w:r>
      <w:r w:rsidRPr="00BD37D7">
        <w:rPr>
          <w:bCs/>
          <w:position w:val="-1"/>
          <w:sz w:val="24"/>
          <w:szCs w:val="24"/>
        </w:rPr>
        <w:t xml:space="preserve">has changed in the watershed since the 2008 Watershed Plan was completed, and a lot of good work has been done to address the external load. The 2008 plan focused heavily on </w:t>
      </w:r>
      <w:r>
        <w:rPr>
          <w:bCs/>
          <w:position w:val="-1"/>
          <w:sz w:val="24"/>
          <w:szCs w:val="24"/>
        </w:rPr>
        <w:t xml:space="preserve">addressing </w:t>
      </w:r>
      <w:r w:rsidRPr="00BD37D7">
        <w:rPr>
          <w:bCs/>
          <w:position w:val="-1"/>
          <w:sz w:val="24"/>
          <w:szCs w:val="24"/>
        </w:rPr>
        <w:t>sources</w:t>
      </w:r>
      <w:r>
        <w:rPr>
          <w:bCs/>
          <w:position w:val="-1"/>
          <w:sz w:val="24"/>
          <w:szCs w:val="24"/>
        </w:rPr>
        <w:t xml:space="preserve"> of phosphorus in the watershed</w:t>
      </w:r>
      <w:r w:rsidRPr="00BD37D7">
        <w:rPr>
          <w:bCs/>
          <w:position w:val="-1"/>
          <w:sz w:val="24"/>
          <w:szCs w:val="24"/>
        </w:rPr>
        <w:t xml:space="preserve"> </w:t>
      </w:r>
      <w:r>
        <w:rPr>
          <w:bCs/>
          <w:position w:val="-1"/>
          <w:sz w:val="24"/>
          <w:szCs w:val="24"/>
        </w:rPr>
        <w:t>b</w:t>
      </w:r>
      <w:r w:rsidRPr="00BD37D7">
        <w:rPr>
          <w:bCs/>
          <w:position w:val="-1"/>
          <w:sz w:val="24"/>
          <w:szCs w:val="24"/>
        </w:rPr>
        <w:t xml:space="preserve">ased </w:t>
      </w:r>
      <w:r>
        <w:rPr>
          <w:bCs/>
          <w:position w:val="-1"/>
          <w:sz w:val="24"/>
          <w:szCs w:val="24"/>
        </w:rPr>
        <w:t xml:space="preserve">primarily </w:t>
      </w:r>
      <w:r w:rsidRPr="00BD37D7">
        <w:rPr>
          <w:bCs/>
          <w:position w:val="-1"/>
          <w:sz w:val="24"/>
          <w:szCs w:val="24"/>
        </w:rPr>
        <w:t>on statistics and watershed conditions provided in the 2001 TMDL and the 2006 Colby College</w:t>
      </w:r>
      <w:r>
        <w:rPr>
          <w:bCs/>
          <w:position w:val="-1"/>
          <w:sz w:val="24"/>
          <w:szCs w:val="24"/>
        </w:rPr>
        <w:t xml:space="preserve"> study</w:t>
      </w:r>
      <w:r w:rsidRPr="00BD37D7">
        <w:rPr>
          <w:bCs/>
          <w:position w:val="-1"/>
          <w:sz w:val="24"/>
          <w:szCs w:val="24"/>
        </w:rPr>
        <w:t xml:space="preserve"> – reports that are now outdated. </w:t>
      </w:r>
      <w:r>
        <w:rPr>
          <w:bCs/>
          <w:position w:val="-1"/>
          <w:sz w:val="24"/>
          <w:szCs w:val="24"/>
        </w:rPr>
        <w:t>It is critical that w</w:t>
      </w:r>
      <w:r w:rsidRPr="00BD37D7">
        <w:rPr>
          <w:bCs/>
          <w:position w:val="-1"/>
          <w:sz w:val="24"/>
          <w:szCs w:val="24"/>
        </w:rPr>
        <w:t>atershed stakeholders evaluate the effectiveness of past effort</w:t>
      </w:r>
      <w:r>
        <w:rPr>
          <w:bCs/>
          <w:position w:val="-1"/>
          <w:sz w:val="24"/>
          <w:szCs w:val="24"/>
        </w:rPr>
        <w:t xml:space="preserve">s </w:t>
      </w:r>
      <w:r w:rsidRPr="00BD37D7">
        <w:rPr>
          <w:bCs/>
          <w:position w:val="-1"/>
          <w:sz w:val="24"/>
          <w:szCs w:val="24"/>
        </w:rPr>
        <w:t>and revise their current management strategie</w:t>
      </w:r>
      <w:r>
        <w:rPr>
          <w:bCs/>
          <w:position w:val="-1"/>
          <w:sz w:val="24"/>
          <w:szCs w:val="24"/>
        </w:rPr>
        <w:t>s to effectively address water quality concerns.</w:t>
      </w:r>
      <w:r w:rsidRPr="00BD37D7">
        <w:rPr>
          <w:bCs/>
          <w:position w:val="-1"/>
          <w:sz w:val="24"/>
          <w:szCs w:val="24"/>
        </w:rPr>
        <w:t xml:space="preserve"> Reassessment of watershed NPS sources, a comprehensive analysis of in-lake conditions and loading, and a thorough study of historical water quality data and trends is now needed to determine the appropriate strategies moving forward. The plan will provide </w:t>
      </w:r>
      <w:r>
        <w:rPr>
          <w:bCs/>
          <w:position w:val="-1"/>
          <w:sz w:val="24"/>
          <w:szCs w:val="24"/>
        </w:rPr>
        <w:t>specific and current recommendations for addressing both the external and internal TP load, and establish a robust f</w:t>
      </w:r>
      <w:r w:rsidRPr="00BD37D7">
        <w:rPr>
          <w:bCs/>
          <w:position w:val="-1"/>
          <w:sz w:val="24"/>
          <w:szCs w:val="24"/>
        </w:rPr>
        <w:t xml:space="preserve">ramework </w:t>
      </w:r>
      <w:r>
        <w:rPr>
          <w:bCs/>
          <w:position w:val="-1"/>
          <w:sz w:val="24"/>
          <w:szCs w:val="24"/>
        </w:rPr>
        <w:t xml:space="preserve">prepared by key stakeholders working together across </w:t>
      </w:r>
      <w:r w:rsidRPr="00BD37D7">
        <w:rPr>
          <w:bCs/>
          <w:position w:val="-1"/>
          <w:sz w:val="24"/>
          <w:szCs w:val="24"/>
        </w:rPr>
        <w:t xml:space="preserve">municipal, political, and social </w:t>
      </w:r>
      <w:r w:rsidRPr="00BD37D7">
        <w:rPr>
          <w:bCs/>
          <w:position w:val="-1"/>
          <w:sz w:val="24"/>
          <w:szCs w:val="24"/>
        </w:rPr>
        <w:lastRenderedPageBreak/>
        <w:t>boundaries toward the common goal of restoring China Lake.</w:t>
      </w:r>
    </w:p>
    <w:p w14:paraId="70D00F2A" w14:textId="77777777" w:rsidR="00A6518B" w:rsidRDefault="00A6518B" w:rsidP="00A6518B">
      <w:pPr>
        <w:pStyle w:val="ListParagraph"/>
        <w:numPr>
          <w:ilvl w:val="0"/>
          <w:numId w:val="12"/>
        </w:numPr>
        <w:spacing w:after="60" w:line="240" w:lineRule="auto"/>
        <w:ind w:left="540"/>
        <w:jc w:val="both"/>
        <w:rPr>
          <w:rFonts w:ascii="Times New Roman" w:eastAsia="Times New Roman" w:hAnsi="Times New Roman" w:cs="Times New Roman"/>
          <w:b/>
          <w:bCs/>
          <w:position w:val="-1"/>
          <w:sz w:val="24"/>
          <w:szCs w:val="24"/>
          <w:u w:val="thick" w:color="000000"/>
        </w:rPr>
      </w:pPr>
      <w:r w:rsidRPr="00912EEA">
        <w:rPr>
          <w:rFonts w:ascii="Times New Roman" w:eastAsia="Times New Roman" w:hAnsi="Times New Roman" w:cs="Times New Roman"/>
          <w:b/>
          <w:bCs/>
          <w:position w:val="-1"/>
          <w:sz w:val="24"/>
          <w:szCs w:val="24"/>
          <w:u w:val="thick" w:color="000000"/>
        </w:rPr>
        <w:t>Purpose:</w:t>
      </w:r>
    </w:p>
    <w:p w14:paraId="78E2B910" w14:textId="77777777" w:rsidR="00A6518B" w:rsidRPr="001B399A" w:rsidRDefault="00A6518B" w:rsidP="00A6518B">
      <w:pPr>
        <w:spacing w:after="120"/>
        <w:jc w:val="both"/>
        <w:rPr>
          <w:b/>
          <w:bCs/>
          <w:position w:val="-1"/>
          <w:sz w:val="24"/>
          <w:szCs w:val="24"/>
          <w:u w:val="thick" w:color="000000"/>
        </w:rPr>
      </w:pPr>
      <w:r w:rsidRPr="00051DE0">
        <w:rPr>
          <w:sz w:val="24"/>
          <w:szCs w:val="24"/>
        </w:rPr>
        <w:t xml:space="preserve">The purpose of the </w:t>
      </w:r>
      <w:r>
        <w:rPr>
          <w:sz w:val="24"/>
          <w:szCs w:val="24"/>
        </w:rPr>
        <w:t>China Lake</w:t>
      </w:r>
      <w:r w:rsidRPr="00051DE0">
        <w:rPr>
          <w:sz w:val="24"/>
          <w:szCs w:val="24"/>
        </w:rPr>
        <w:t xml:space="preserve"> Watershed-Based Management Plan</w:t>
      </w:r>
      <w:r>
        <w:rPr>
          <w:sz w:val="24"/>
          <w:szCs w:val="24"/>
        </w:rPr>
        <w:t xml:space="preserve"> </w:t>
      </w:r>
      <w:r w:rsidRPr="00051DE0">
        <w:rPr>
          <w:sz w:val="24"/>
          <w:szCs w:val="24"/>
        </w:rPr>
        <w:t>Project i</w:t>
      </w:r>
      <w:r>
        <w:rPr>
          <w:sz w:val="24"/>
          <w:szCs w:val="24"/>
        </w:rPr>
        <w:t xml:space="preserve">s to create a </w:t>
      </w:r>
      <w:r w:rsidRPr="00051DE0">
        <w:rPr>
          <w:sz w:val="24"/>
          <w:szCs w:val="24"/>
        </w:rPr>
        <w:t xml:space="preserve">comprehensive WBMP for </w:t>
      </w:r>
      <w:r>
        <w:rPr>
          <w:sz w:val="24"/>
          <w:szCs w:val="24"/>
        </w:rPr>
        <w:t>China Lake</w:t>
      </w:r>
      <w:r w:rsidRPr="00051DE0">
        <w:rPr>
          <w:sz w:val="24"/>
          <w:szCs w:val="24"/>
        </w:rPr>
        <w:t xml:space="preserve"> with well-developed implementation strategies that effectively improve the water quality over the next 10 years. The process of plan development will result in </w:t>
      </w:r>
      <w:r>
        <w:rPr>
          <w:sz w:val="24"/>
          <w:szCs w:val="24"/>
        </w:rPr>
        <w:t xml:space="preserve">the establishment </w:t>
      </w:r>
      <w:r w:rsidRPr="00051DE0">
        <w:rPr>
          <w:sz w:val="24"/>
          <w:szCs w:val="24"/>
        </w:rPr>
        <w:t xml:space="preserve">of </w:t>
      </w:r>
      <w:r>
        <w:rPr>
          <w:sz w:val="24"/>
          <w:szCs w:val="24"/>
        </w:rPr>
        <w:t xml:space="preserve">new, </w:t>
      </w:r>
      <w:r w:rsidRPr="00051DE0">
        <w:rPr>
          <w:sz w:val="24"/>
          <w:szCs w:val="24"/>
        </w:rPr>
        <w:t xml:space="preserve">scientifically-sound water quality thresholds for designing an alternative water quality restoration strategy (in-lake treatment) and for addressing current sources of NPS </w:t>
      </w:r>
      <w:r>
        <w:rPr>
          <w:sz w:val="24"/>
          <w:szCs w:val="24"/>
        </w:rPr>
        <w:t xml:space="preserve">pollution </w:t>
      </w:r>
      <w:r w:rsidRPr="00051DE0">
        <w:rPr>
          <w:sz w:val="24"/>
          <w:szCs w:val="24"/>
        </w:rPr>
        <w:t>in the watershed. Major project accomplishments and outputs will include: a water quality analysis and diagnostic feasibility analysis for addressing anoxia; P loading estimates for high impact/priority NPS sites; a future monitoring plan; an updated watershed and pollutant load analysis and updated land-cover data layer; t</w:t>
      </w:r>
      <w:r>
        <w:rPr>
          <w:sz w:val="24"/>
          <w:szCs w:val="24"/>
        </w:rPr>
        <w:t>hree</w:t>
      </w:r>
      <w:r w:rsidRPr="00051DE0">
        <w:rPr>
          <w:sz w:val="24"/>
          <w:szCs w:val="24"/>
        </w:rPr>
        <w:t xml:space="preserve"> technical review committee meetings, three stakeholder review committee meetings, and </w:t>
      </w:r>
      <w:r>
        <w:rPr>
          <w:sz w:val="24"/>
          <w:szCs w:val="24"/>
        </w:rPr>
        <w:t xml:space="preserve">two </w:t>
      </w:r>
      <w:r w:rsidRPr="00051DE0">
        <w:rPr>
          <w:sz w:val="24"/>
          <w:szCs w:val="24"/>
        </w:rPr>
        <w:t>public meeting</w:t>
      </w:r>
      <w:r>
        <w:rPr>
          <w:sz w:val="24"/>
          <w:szCs w:val="24"/>
        </w:rPr>
        <w:t>s</w:t>
      </w:r>
      <w:r w:rsidRPr="00051DE0">
        <w:rPr>
          <w:sz w:val="24"/>
          <w:szCs w:val="24"/>
        </w:rPr>
        <w:t>.</w:t>
      </w:r>
    </w:p>
    <w:p w14:paraId="2CE28FED" w14:textId="77777777" w:rsidR="00A6518B" w:rsidRPr="001B399A" w:rsidRDefault="00A6518B" w:rsidP="00A6518B">
      <w:pPr>
        <w:pStyle w:val="ListParagraph"/>
        <w:numPr>
          <w:ilvl w:val="0"/>
          <w:numId w:val="12"/>
        </w:numPr>
        <w:spacing w:after="120" w:line="240" w:lineRule="auto"/>
        <w:contextualSpacing w:val="0"/>
        <w:jc w:val="both"/>
        <w:rPr>
          <w:rFonts w:ascii="Times New Roman" w:eastAsia="Times New Roman" w:hAnsi="Times New Roman" w:cs="Times New Roman"/>
          <w:b/>
          <w:bCs/>
          <w:position w:val="-1"/>
          <w:sz w:val="24"/>
          <w:szCs w:val="24"/>
          <w:u w:val="thick" w:color="000000"/>
        </w:rPr>
      </w:pPr>
      <w:r w:rsidRPr="005F189E">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position w:val="-1"/>
          <w:sz w:val="24"/>
          <w:szCs w:val="24"/>
          <w:u w:val="thick" w:color="000000"/>
        </w:rPr>
        <w:t>artner Coordination, Roles and Responsibilities</w:t>
      </w:r>
      <w:r w:rsidRPr="001B399A">
        <w:rPr>
          <w:rFonts w:ascii="Times New Roman" w:hAnsi="Times New Roman" w:cs="Times New Roman"/>
          <w:i/>
          <w:sz w:val="24"/>
        </w:rPr>
        <w:t xml:space="preserve"> </w:t>
      </w:r>
    </w:p>
    <w:p w14:paraId="0AB84D58" w14:textId="77777777" w:rsidR="00A6518B" w:rsidRPr="001A6F40" w:rsidRDefault="00A6518B" w:rsidP="00A6518B">
      <w:pPr>
        <w:pStyle w:val="DefaultText"/>
        <w:spacing w:after="60"/>
        <w:jc w:val="both"/>
        <w:rPr>
          <w:rStyle w:val="InitialStyle"/>
          <w:rFonts w:ascii="Times New Roman" w:hAnsi="Times New Roman" w:cs="Times New Roman"/>
          <w:bCs/>
          <w:szCs w:val="28"/>
        </w:rPr>
      </w:pPr>
      <w:r w:rsidRPr="001A6F40">
        <w:rPr>
          <w:rStyle w:val="InitialStyle"/>
          <w:rFonts w:ascii="Times New Roman" w:hAnsi="Times New Roman" w:cs="Times New Roman"/>
          <w:b/>
          <w:bCs/>
          <w:szCs w:val="28"/>
        </w:rPr>
        <w:t>Maine Department of Environmental Protection</w:t>
      </w:r>
      <w:r w:rsidRPr="001A6F40">
        <w:rPr>
          <w:rStyle w:val="InitialStyle"/>
          <w:rFonts w:ascii="Times New Roman" w:hAnsi="Times New Roman" w:cs="Times New Roman"/>
          <w:bCs/>
          <w:szCs w:val="28"/>
        </w:rPr>
        <w:t xml:space="preserve"> will administer project funding, serve as the project advisor and provide project and technical support.</w:t>
      </w:r>
    </w:p>
    <w:p w14:paraId="5B7BDF11" w14:textId="77777777" w:rsidR="00A6518B" w:rsidRPr="001A6F40" w:rsidRDefault="00A6518B" w:rsidP="00A6518B">
      <w:pPr>
        <w:pStyle w:val="DefaultText"/>
        <w:spacing w:after="60"/>
        <w:jc w:val="both"/>
        <w:rPr>
          <w:rFonts w:ascii="Times New Roman" w:hAnsi="Times New Roman" w:cs="Times New Roman"/>
          <w:bCs/>
          <w:szCs w:val="28"/>
        </w:rPr>
      </w:pPr>
      <w:r w:rsidRPr="001A6F40">
        <w:rPr>
          <w:rStyle w:val="InitialStyle"/>
          <w:rFonts w:ascii="Times New Roman" w:hAnsi="Times New Roman" w:cs="Times New Roman"/>
          <w:bCs/>
          <w:szCs w:val="28"/>
        </w:rPr>
        <w:t xml:space="preserve">The </w:t>
      </w:r>
      <w:r w:rsidRPr="001A6F40">
        <w:rPr>
          <w:rStyle w:val="InitialStyle"/>
          <w:rFonts w:ascii="Times New Roman" w:hAnsi="Times New Roman" w:cs="Times New Roman"/>
          <w:b/>
          <w:bCs/>
          <w:szCs w:val="28"/>
        </w:rPr>
        <w:t>US Environmental Protection Agency</w:t>
      </w:r>
      <w:r w:rsidRPr="001A6F40">
        <w:rPr>
          <w:rStyle w:val="InitialStyle"/>
          <w:rFonts w:ascii="Times New Roman" w:hAnsi="Times New Roman" w:cs="Times New Roman"/>
          <w:bCs/>
          <w:szCs w:val="28"/>
        </w:rPr>
        <w:t xml:space="preserve"> will provide project funding and work plan guidance.</w:t>
      </w:r>
    </w:p>
    <w:p w14:paraId="3A296E8F" w14:textId="77777777" w:rsidR="00A6518B" w:rsidRPr="00B81C7E" w:rsidRDefault="00A6518B" w:rsidP="00A6518B">
      <w:pPr>
        <w:tabs>
          <w:tab w:val="left" w:pos="0"/>
          <w:tab w:val="left" w:pos="720"/>
        </w:tabs>
        <w:spacing w:after="60"/>
        <w:jc w:val="both"/>
        <w:rPr>
          <w:sz w:val="24"/>
          <w:szCs w:val="24"/>
        </w:rPr>
      </w:pPr>
      <w:r w:rsidRPr="001B399A">
        <w:rPr>
          <w:b/>
          <w:sz w:val="24"/>
          <w:szCs w:val="24"/>
        </w:rPr>
        <w:t>Kennebec County Soil &amp; Water Conservation District</w:t>
      </w:r>
      <w:r w:rsidRPr="001B399A">
        <w:rPr>
          <w:sz w:val="24"/>
          <w:szCs w:val="24"/>
        </w:rPr>
        <w:t xml:space="preserve"> will</w:t>
      </w:r>
      <w:r>
        <w:rPr>
          <w:sz w:val="24"/>
          <w:szCs w:val="24"/>
        </w:rPr>
        <w:t>:</w:t>
      </w:r>
      <w:r w:rsidRPr="001B399A">
        <w:rPr>
          <w:sz w:val="24"/>
          <w:szCs w:val="24"/>
        </w:rPr>
        <w:t xml:space="preserve"> serve as a grantee for the project</w:t>
      </w:r>
      <w:r>
        <w:rPr>
          <w:sz w:val="24"/>
          <w:szCs w:val="24"/>
        </w:rPr>
        <w:t xml:space="preserve">, </w:t>
      </w:r>
      <w:r w:rsidRPr="001B399A">
        <w:rPr>
          <w:sz w:val="24"/>
          <w:szCs w:val="24"/>
        </w:rPr>
        <w:t>s</w:t>
      </w:r>
      <w:r>
        <w:rPr>
          <w:sz w:val="24"/>
          <w:szCs w:val="24"/>
        </w:rPr>
        <w:t xml:space="preserve">erve on the steering committee, </w:t>
      </w:r>
      <w:r w:rsidRPr="001B399A">
        <w:rPr>
          <w:sz w:val="24"/>
          <w:szCs w:val="24"/>
        </w:rPr>
        <w:t xml:space="preserve">provide technical assistance for watershed surveys, and </w:t>
      </w:r>
      <w:r w:rsidRPr="00B81C7E">
        <w:rPr>
          <w:sz w:val="24"/>
          <w:szCs w:val="24"/>
        </w:rPr>
        <w:t xml:space="preserve">provide pollutant reduction estimates for high-priority NPS sites. </w:t>
      </w:r>
    </w:p>
    <w:p w14:paraId="6283468E" w14:textId="77777777" w:rsidR="00A6518B" w:rsidRPr="00B81C7E" w:rsidRDefault="00A6518B" w:rsidP="00A6518B">
      <w:pPr>
        <w:tabs>
          <w:tab w:val="left" w:pos="0"/>
          <w:tab w:val="left" w:pos="720"/>
        </w:tabs>
        <w:spacing w:after="60"/>
        <w:jc w:val="both"/>
        <w:rPr>
          <w:sz w:val="24"/>
          <w:szCs w:val="24"/>
        </w:rPr>
      </w:pPr>
      <w:r w:rsidRPr="00B81C7E">
        <w:rPr>
          <w:sz w:val="24"/>
          <w:szCs w:val="24"/>
        </w:rPr>
        <w:t xml:space="preserve">The </w:t>
      </w:r>
      <w:r w:rsidRPr="00B81C7E">
        <w:rPr>
          <w:b/>
          <w:sz w:val="24"/>
          <w:szCs w:val="24"/>
        </w:rPr>
        <w:t>Kennebec Water District</w:t>
      </w:r>
      <w:r w:rsidRPr="00B81C7E">
        <w:rPr>
          <w:sz w:val="24"/>
          <w:szCs w:val="24"/>
        </w:rPr>
        <w:t xml:space="preserve"> will serve on the steering committee and provide funding for additional water quality analysis to support and inform the watershed plan and loading models and other tasks by providing $10,000 of cash match to this project.</w:t>
      </w:r>
    </w:p>
    <w:p w14:paraId="613690EC" w14:textId="77777777" w:rsidR="00A6518B" w:rsidRPr="00B81C7E" w:rsidRDefault="00A6518B" w:rsidP="00A6518B">
      <w:pPr>
        <w:tabs>
          <w:tab w:val="left" w:pos="0"/>
          <w:tab w:val="left" w:pos="720"/>
        </w:tabs>
        <w:spacing w:after="60"/>
        <w:jc w:val="both"/>
        <w:rPr>
          <w:sz w:val="24"/>
          <w:szCs w:val="24"/>
        </w:rPr>
      </w:pPr>
      <w:r w:rsidRPr="00B81C7E">
        <w:rPr>
          <w:sz w:val="24"/>
          <w:szCs w:val="24"/>
        </w:rPr>
        <w:t xml:space="preserve">The </w:t>
      </w:r>
      <w:r w:rsidRPr="00B81C7E">
        <w:rPr>
          <w:b/>
          <w:sz w:val="24"/>
          <w:szCs w:val="24"/>
        </w:rPr>
        <w:t xml:space="preserve">China Region Lakes Alliance </w:t>
      </w:r>
      <w:r w:rsidRPr="00B81C7E">
        <w:rPr>
          <w:sz w:val="24"/>
          <w:szCs w:val="24"/>
        </w:rPr>
        <w:t xml:space="preserve">will participate on the steering committee, create a project website, assist with the </w:t>
      </w:r>
      <w:r>
        <w:rPr>
          <w:sz w:val="24"/>
          <w:szCs w:val="24"/>
        </w:rPr>
        <w:t xml:space="preserve">watershed </w:t>
      </w:r>
      <w:r w:rsidRPr="00B81C7E">
        <w:rPr>
          <w:sz w:val="24"/>
          <w:szCs w:val="24"/>
        </w:rPr>
        <w:t>survey tasks, and provide cash match in the amount of $5,000.  It is anticipated that the CRLA will be the ent</w:t>
      </w:r>
      <w:r>
        <w:rPr>
          <w:sz w:val="24"/>
          <w:szCs w:val="24"/>
        </w:rPr>
        <w:t>ity leading plan implementation.</w:t>
      </w:r>
    </w:p>
    <w:p w14:paraId="056297B0" w14:textId="77777777" w:rsidR="00A6518B" w:rsidRPr="00B81C7E" w:rsidRDefault="00A6518B" w:rsidP="00A6518B">
      <w:pPr>
        <w:tabs>
          <w:tab w:val="left" w:pos="0"/>
          <w:tab w:val="left" w:pos="720"/>
        </w:tabs>
        <w:spacing w:after="60"/>
        <w:jc w:val="both"/>
        <w:rPr>
          <w:sz w:val="24"/>
          <w:szCs w:val="24"/>
        </w:rPr>
      </w:pPr>
      <w:r w:rsidRPr="00B81C7E">
        <w:rPr>
          <w:sz w:val="24"/>
          <w:szCs w:val="24"/>
        </w:rPr>
        <w:t xml:space="preserve">The </w:t>
      </w:r>
      <w:r w:rsidRPr="00B81C7E">
        <w:rPr>
          <w:b/>
          <w:sz w:val="24"/>
          <w:szCs w:val="24"/>
        </w:rPr>
        <w:t>China Lake Association</w:t>
      </w:r>
      <w:r w:rsidRPr="00B81C7E">
        <w:rPr>
          <w:sz w:val="24"/>
          <w:szCs w:val="24"/>
        </w:rPr>
        <w:t xml:space="preserve"> will serve on the project steering committee, advertise the project activities to its members, assist with the water quality monitoring and watershed survey tasks</w:t>
      </w:r>
      <w:r>
        <w:rPr>
          <w:sz w:val="24"/>
          <w:szCs w:val="24"/>
        </w:rPr>
        <w:t>,</w:t>
      </w:r>
      <w:r w:rsidRPr="00B81C7E">
        <w:rPr>
          <w:sz w:val="24"/>
          <w:szCs w:val="24"/>
        </w:rPr>
        <w:t xml:space="preserve"> and provide $2,500 in cash match.</w:t>
      </w:r>
    </w:p>
    <w:p w14:paraId="3261E845" w14:textId="77777777" w:rsidR="00A6518B" w:rsidRPr="001B399A" w:rsidRDefault="00A6518B" w:rsidP="00A6518B">
      <w:pPr>
        <w:tabs>
          <w:tab w:val="left" w:pos="0"/>
          <w:tab w:val="left" w:pos="720"/>
        </w:tabs>
        <w:spacing w:after="60"/>
        <w:rPr>
          <w:sz w:val="24"/>
          <w:szCs w:val="24"/>
        </w:rPr>
      </w:pPr>
      <w:r w:rsidRPr="00B81C7E">
        <w:rPr>
          <w:sz w:val="24"/>
          <w:szCs w:val="24"/>
        </w:rPr>
        <w:t xml:space="preserve">The </w:t>
      </w:r>
      <w:r w:rsidRPr="00B81C7E">
        <w:rPr>
          <w:b/>
          <w:sz w:val="24"/>
          <w:szCs w:val="24"/>
        </w:rPr>
        <w:t xml:space="preserve">Town of China </w:t>
      </w:r>
      <w:r w:rsidRPr="00B81C7E">
        <w:rPr>
          <w:sz w:val="24"/>
          <w:szCs w:val="24"/>
        </w:rPr>
        <w:t>will participate on the steering committee, advertise project activities on its website/bulletin boards</w:t>
      </w:r>
      <w:r>
        <w:rPr>
          <w:sz w:val="24"/>
          <w:szCs w:val="24"/>
        </w:rPr>
        <w:t>,</w:t>
      </w:r>
      <w:r w:rsidRPr="00B81C7E">
        <w:rPr>
          <w:sz w:val="24"/>
          <w:szCs w:val="24"/>
        </w:rPr>
        <w:t xml:space="preserve"> provide needed administrative support</w:t>
      </w:r>
      <w:r>
        <w:rPr>
          <w:sz w:val="24"/>
          <w:szCs w:val="24"/>
        </w:rPr>
        <w:t xml:space="preserve">, </w:t>
      </w:r>
      <w:r w:rsidRPr="00B81C7E">
        <w:rPr>
          <w:sz w:val="24"/>
          <w:szCs w:val="24"/>
        </w:rPr>
        <w:t>provide $10,000 in cash match.</w:t>
      </w:r>
    </w:p>
    <w:p w14:paraId="711874C8" w14:textId="77777777" w:rsidR="00A6518B" w:rsidRPr="004D7752" w:rsidRDefault="00A6518B" w:rsidP="00A6518B">
      <w:pPr>
        <w:tabs>
          <w:tab w:val="left" w:pos="0"/>
          <w:tab w:val="left" w:pos="720"/>
        </w:tabs>
        <w:spacing w:after="60"/>
      </w:pPr>
      <w:r w:rsidRPr="001B399A">
        <w:rPr>
          <w:sz w:val="24"/>
          <w:szCs w:val="24"/>
        </w:rPr>
        <w:t xml:space="preserve">A </w:t>
      </w:r>
      <w:r>
        <w:rPr>
          <w:b/>
          <w:sz w:val="24"/>
          <w:szCs w:val="24"/>
        </w:rPr>
        <w:t>qualified consultant</w:t>
      </w:r>
      <w:r w:rsidRPr="001B399A">
        <w:rPr>
          <w:sz w:val="24"/>
          <w:szCs w:val="24"/>
        </w:rPr>
        <w:t xml:space="preserve"> will be hired (following procurement procedures in the DEP’s NPS Grant Administrative Guidelines) to </w:t>
      </w:r>
      <w:r w:rsidRPr="001E0D0C">
        <w:rPr>
          <w:sz w:val="24"/>
          <w:szCs w:val="24"/>
        </w:rPr>
        <w:t>manage the technical tasks of this project and to assist with developing the China Lake Watershed</w:t>
      </w:r>
      <w:r>
        <w:rPr>
          <w:sz w:val="24"/>
          <w:szCs w:val="24"/>
        </w:rPr>
        <w:t>-Based</w:t>
      </w:r>
      <w:r w:rsidRPr="001E0D0C">
        <w:rPr>
          <w:sz w:val="24"/>
          <w:szCs w:val="24"/>
        </w:rPr>
        <w:t xml:space="preserve"> Management Plan</w:t>
      </w:r>
      <w:r>
        <w:rPr>
          <w:sz w:val="24"/>
          <w:szCs w:val="24"/>
        </w:rPr>
        <w:t xml:space="preserve">. </w:t>
      </w:r>
    </w:p>
    <w:p w14:paraId="52451511" w14:textId="77777777" w:rsidR="00A6518B" w:rsidRDefault="00A6518B" w:rsidP="00A6518B">
      <w:pPr>
        <w:pStyle w:val="ListParagraph"/>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Tas</w:t>
      </w:r>
      <w:r>
        <w:rPr>
          <w:rFonts w:ascii="Times New Roman" w:eastAsia="Times New Roman" w:hAnsi="Times New Roman" w:cs="Times New Roman"/>
          <w:b/>
          <w:bCs/>
          <w:spacing w:val="1"/>
          <w:position w:val="-1"/>
          <w:sz w:val="24"/>
          <w:szCs w:val="24"/>
          <w:u w:val="thick" w:color="000000"/>
        </w:rPr>
        <w:t>k</w:t>
      </w:r>
      <w:r>
        <w:rPr>
          <w:rFonts w:ascii="Times New Roman" w:eastAsia="Times New Roman" w:hAnsi="Times New Roman" w:cs="Times New Roman"/>
          <w:b/>
          <w:bCs/>
          <w:position w:val="-1"/>
          <w:sz w:val="24"/>
          <w:szCs w:val="24"/>
          <w:u w:val="thick" w:color="000000"/>
        </w:rPr>
        <w:t xml:space="preserve">s,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spacing w:val="-1"/>
          <w:position w:val="-1"/>
          <w:sz w:val="24"/>
          <w:szCs w:val="24"/>
          <w:u w:val="thick" w:color="000000"/>
        </w:rPr>
        <w:t>ed</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les and</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Esti</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position w:val="-1"/>
          <w:sz w:val="24"/>
          <w:szCs w:val="24"/>
          <w:u w:val="thick" w:color="000000"/>
        </w:rPr>
        <w:t>at</w:t>
      </w:r>
      <w:r>
        <w:rPr>
          <w:rFonts w:ascii="Times New Roman" w:eastAsia="Times New Roman" w:hAnsi="Times New Roman" w:cs="Times New Roman"/>
          <w:b/>
          <w:bCs/>
          <w:spacing w:val="-2"/>
          <w:position w:val="-1"/>
          <w:sz w:val="24"/>
          <w:szCs w:val="24"/>
          <w:u w:val="thick" w:color="000000"/>
        </w:rPr>
        <w:t>e</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Cos</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3F46031E" w14:textId="77777777" w:rsidR="00A6518B" w:rsidRPr="00805A14" w:rsidRDefault="00A6518B" w:rsidP="00A6518B">
      <w:pPr>
        <w:pStyle w:val="DefaultText"/>
        <w:tabs>
          <w:tab w:val="left" w:pos="450"/>
        </w:tabs>
        <w:spacing w:after="120"/>
        <w:jc w:val="both"/>
        <w:rPr>
          <w:rFonts w:ascii="Times New Roman" w:hAnsi="Times New Roman" w:cs="Times New Roman"/>
        </w:rPr>
      </w:pPr>
      <w:r w:rsidRPr="00805A14">
        <w:rPr>
          <w:rFonts w:ascii="Times New Roman" w:hAnsi="Times New Roman" w:cs="Times New Roman"/>
        </w:rPr>
        <w:t>All press releases, outreach materials, project signs, and plans will acknowledge that the project is funded in part by the United States Environmental Protection Agency under Section 604(b) of the Clean Water Act.  Project staff will consult with DEP on EPA’s public awareness terms and conditions for Section 319 grants before the project commences.  In addition, project staff will consult with DEP and EPA before project signs are designed.  Refer to the Grant Agreement, Rider A. Section III. F. Acknowledgement.</w:t>
      </w:r>
    </w:p>
    <w:p w14:paraId="7BF27CD9" w14:textId="77777777" w:rsidR="00A6518B" w:rsidRDefault="00A6518B" w:rsidP="00A6518B">
      <w:pPr>
        <w:spacing w:after="60"/>
        <w:jc w:val="both"/>
        <w:rPr>
          <w:sz w:val="24"/>
          <w:szCs w:val="24"/>
        </w:rPr>
      </w:pPr>
      <w:r>
        <w:rPr>
          <w:b/>
          <w:bCs/>
          <w:sz w:val="24"/>
          <w:szCs w:val="24"/>
        </w:rPr>
        <w:t>Task</w:t>
      </w:r>
      <w:r>
        <w:rPr>
          <w:b/>
          <w:bCs/>
          <w:spacing w:val="1"/>
          <w:sz w:val="24"/>
          <w:szCs w:val="24"/>
        </w:rPr>
        <w:t xml:space="preserve"> </w:t>
      </w:r>
      <w:r>
        <w:rPr>
          <w:b/>
          <w:bCs/>
          <w:sz w:val="24"/>
          <w:szCs w:val="24"/>
        </w:rPr>
        <w:t xml:space="preserve">1 – </w:t>
      </w:r>
      <w:r>
        <w:rPr>
          <w:b/>
          <w:bCs/>
          <w:spacing w:val="-3"/>
          <w:sz w:val="24"/>
          <w:szCs w:val="24"/>
        </w:rPr>
        <w:t>P</w:t>
      </w:r>
      <w:r>
        <w:rPr>
          <w:b/>
          <w:bCs/>
          <w:spacing w:val="-1"/>
          <w:sz w:val="24"/>
          <w:szCs w:val="24"/>
        </w:rPr>
        <w:t>r</w:t>
      </w:r>
      <w:r>
        <w:rPr>
          <w:b/>
          <w:bCs/>
          <w:sz w:val="24"/>
          <w:szCs w:val="24"/>
        </w:rPr>
        <w:t>oje</w:t>
      </w:r>
      <w:r>
        <w:rPr>
          <w:b/>
          <w:bCs/>
          <w:spacing w:val="-1"/>
          <w:sz w:val="24"/>
          <w:szCs w:val="24"/>
        </w:rPr>
        <w:t>c</w:t>
      </w:r>
      <w:r>
        <w:rPr>
          <w:b/>
          <w:bCs/>
          <w:sz w:val="24"/>
          <w:szCs w:val="24"/>
        </w:rPr>
        <w:t xml:space="preserve">t </w:t>
      </w:r>
      <w:r>
        <w:rPr>
          <w:b/>
          <w:bCs/>
          <w:spacing w:val="-1"/>
          <w:sz w:val="24"/>
          <w:szCs w:val="24"/>
        </w:rPr>
        <w:t>Management</w:t>
      </w:r>
    </w:p>
    <w:p w14:paraId="20AC80B4" w14:textId="2792BE74" w:rsidR="00A6518B" w:rsidRPr="003A72B2" w:rsidRDefault="00A6518B" w:rsidP="00A6518B">
      <w:pPr>
        <w:spacing w:after="120"/>
        <w:jc w:val="both"/>
        <w:rPr>
          <w:bCs/>
          <w:position w:val="-1"/>
          <w:sz w:val="24"/>
          <w:szCs w:val="24"/>
        </w:rPr>
      </w:pPr>
      <w:r>
        <w:rPr>
          <w:bCs/>
          <w:position w:val="-1"/>
          <w:sz w:val="24"/>
          <w:szCs w:val="24"/>
        </w:rPr>
        <w:t>KCSWCD</w:t>
      </w:r>
      <w:r w:rsidRPr="00CA4D5E">
        <w:rPr>
          <w:bCs/>
          <w:position w:val="-1"/>
          <w:sz w:val="24"/>
          <w:szCs w:val="24"/>
        </w:rPr>
        <w:t xml:space="preserve"> will administer the project according to the grant agreement with DEP</w:t>
      </w:r>
      <w:r>
        <w:rPr>
          <w:bCs/>
          <w:position w:val="-1"/>
          <w:sz w:val="24"/>
          <w:szCs w:val="24"/>
        </w:rPr>
        <w:t xml:space="preserve"> and develop an </w:t>
      </w:r>
      <w:r>
        <w:rPr>
          <w:bCs/>
          <w:position w:val="-1"/>
          <w:sz w:val="24"/>
          <w:szCs w:val="24"/>
        </w:rPr>
        <w:lastRenderedPageBreak/>
        <w:t>RFQ for consulting services</w:t>
      </w:r>
      <w:r w:rsidRPr="00CA4D5E">
        <w:rPr>
          <w:bCs/>
          <w:position w:val="-1"/>
          <w:sz w:val="24"/>
          <w:szCs w:val="24"/>
        </w:rPr>
        <w:t xml:space="preserve">.  </w:t>
      </w:r>
      <w:r>
        <w:rPr>
          <w:bCs/>
          <w:position w:val="-1"/>
          <w:sz w:val="24"/>
          <w:szCs w:val="24"/>
        </w:rPr>
        <w:t>This task includes</w:t>
      </w:r>
      <w:r w:rsidRPr="00CA4D5E">
        <w:rPr>
          <w:bCs/>
          <w:position w:val="-1"/>
          <w:sz w:val="24"/>
          <w:szCs w:val="24"/>
        </w:rPr>
        <w:t xml:space="preserve"> </w:t>
      </w:r>
      <w:r>
        <w:rPr>
          <w:bCs/>
          <w:position w:val="-1"/>
          <w:sz w:val="24"/>
          <w:szCs w:val="24"/>
        </w:rPr>
        <w:t>tracking</w:t>
      </w:r>
      <w:r w:rsidRPr="00CA4D5E">
        <w:rPr>
          <w:bCs/>
          <w:position w:val="-1"/>
          <w:sz w:val="24"/>
          <w:szCs w:val="24"/>
        </w:rPr>
        <w:t xml:space="preserve"> project progress, expenses, </w:t>
      </w:r>
      <w:r w:rsidR="00805A14">
        <w:rPr>
          <w:bCs/>
          <w:position w:val="-1"/>
          <w:sz w:val="24"/>
          <w:szCs w:val="24"/>
        </w:rPr>
        <w:t xml:space="preserve">and </w:t>
      </w:r>
      <w:r w:rsidRPr="00CA4D5E">
        <w:rPr>
          <w:bCs/>
          <w:position w:val="-1"/>
          <w:sz w:val="24"/>
          <w:szCs w:val="24"/>
        </w:rPr>
        <w:t>matching funds, and submit</w:t>
      </w:r>
      <w:r w:rsidR="00852FC4">
        <w:rPr>
          <w:bCs/>
          <w:position w:val="-1"/>
          <w:sz w:val="24"/>
          <w:szCs w:val="24"/>
        </w:rPr>
        <w:t>ting</w:t>
      </w:r>
      <w:r w:rsidRPr="00CA4D5E">
        <w:rPr>
          <w:bCs/>
          <w:position w:val="-1"/>
          <w:sz w:val="24"/>
          <w:szCs w:val="24"/>
        </w:rPr>
        <w:t xml:space="preserve"> reports (semi-annual progress report, annual pollutants-controlled report, a final project report) and other deliverables.</w:t>
      </w:r>
      <w:r>
        <w:rPr>
          <w:bCs/>
          <w:position w:val="-1"/>
          <w:sz w:val="24"/>
          <w:szCs w:val="24"/>
        </w:rPr>
        <w:t xml:space="preserve"> </w:t>
      </w:r>
    </w:p>
    <w:tbl>
      <w:tblPr>
        <w:tblW w:w="0" w:type="auto"/>
        <w:tblInd w:w="5" w:type="dxa"/>
        <w:tblLayout w:type="fixed"/>
        <w:tblCellMar>
          <w:left w:w="0" w:type="dxa"/>
          <w:right w:w="0" w:type="dxa"/>
        </w:tblCellMar>
        <w:tblLook w:val="01E0" w:firstRow="1" w:lastRow="1" w:firstColumn="1" w:lastColumn="1" w:noHBand="0" w:noVBand="0"/>
      </w:tblPr>
      <w:tblGrid>
        <w:gridCol w:w="3130"/>
        <w:gridCol w:w="3111"/>
        <w:gridCol w:w="3111"/>
      </w:tblGrid>
      <w:tr w:rsidR="00A6518B" w14:paraId="60903676"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vAlign w:val="center"/>
          </w:tcPr>
          <w:p w14:paraId="14D23436" w14:textId="77777777" w:rsidR="00A6518B" w:rsidRPr="0012760C" w:rsidRDefault="00A6518B" w:rsidP="00D36C4A">
            <w:pPr>
              <w:ind w:left="84" w:right="-90"/>
              <w:rPr>
                <w:spacing w:val="1"/>
                <w:sz w:val="24"/>
                <w:szCs w:val="24"/>
              </w:rPr>
            </w:pPr>
            <w:r>
              <w:rPr>
                <w:spacing w:val="1"/>
                <w:sz w:val="24"/>
                <w:szCs w:val="24"/>
              </w:rPr>
              <w:t>S</w:t>
            </w:r>
            <w:r w:rsidRPr="0012760C">
              <w:rPr>
                <w:spacing w:val="1"/>
                <w:sz w:val="24"/>
                <w:szCs w:val="24"/>
              </w:rPr>
              <w:t>tart and Comp</w:t>
            </w:r>
            <w:r>
              <w:rPr>
                <w:spacing w:val="1"/>
                <w:sz w:val="24"/>
                <w:szCs w:val="24"/>
              </w:rPr>
              <w:t>l</w:t>
            </w:r>
            <w:r w:rsidRPr="0012760C">
              <w:rPr>
                <w:spacing w:val="1"/>
                <w:sz w:val="24"/>
                <w:szCs w:val="24"/>
              </w:rPr>
              <w:t>et</w:t>
            </w:r>
            <w:r>
              <w:rPr>
                <w:spacing w:val="1"/>
                <w:sz w:val="24"/>
                <w:szCs w:val="24"/>
              </w:rPr>
              <w:t>i</w:t>
            </w:r>
            <w:r w:rsidRPr="0012760C">
              <w:rPr>
                <w:spacing w:val="1"/>
                <w:sz w:val="24"/>
                <w:szCs w:val="24"/>
              </w:rPr>
              <w:t>on Dates</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14:paraId="5F29C5A5" w14:textId="77777777" w:rsidR="00A6518B" w:rsidRPr="0012760C" w:rsidRDefault="00A6518B" w:rsidP="00D36C4A">
            <w:pPr>
              <w:ind w:left="84" w:right="-90"/>
              <w:rPr>
                <w:spacing w:val="1"/>
                <w:sz w:val="24"/>
                <w:szCs w:val="24"/>
              </w:rPr>
            </w:pPr>
            <w:r>
              <w:rPr>
                <w:spacing w:val="1"/>
                <w:sz w:val="24"/>
                <w:szCs w:val="24"/>
              </w:rPr>
              <w:t>January 2020 – December 2021</w:t>
            </w:r>
          </w:p>
        </w:tc>
      </w:tr>
      <w:tr w:rsidR="00A6518B" w14:paraId="4E155910"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vAlign w:val="center"/>
          </w:tcPr>
          <w:p w14:paraId="17863FCF" w14:textId="77777777" w:rsidR="00A6518B" w:rsidRPr="0012760C" w:rsidRDefault="00A6518B" w:rsidP="00D36C4A">
            <w:pPr>
              <w:ind w:left="84" w:right="-90"/>
              <w:rPr>
                <w:spacing w:val="1"/>
                <w:sz w:val="24"/>
                <w:szCs w:val="24"/>
              </w:rPr>
            </w:pPr>
            <w:r w:rsidRPr="0012760C">
              <w:rPr>
                <w:spacing w:val="1"/>
                <w:sz w:val="24"/>
                <w:szCs w:val="24"/>
              </w:rPr>
              <w:t xml:space="preserve">Grant </w:t>
            </w:r>
            <w:r>
              <w:rPr>
                <w:spacing w:val="1"/>
                <w:sz w:val="24"/>
                <w:szCs w:val="24"/>
              </w:rPr>
              <w:t>C</w:t>
            </w:r>
            <w:r w:rsidRPr="0012760C">
              <w:rPr>
                <w:spacing w:val="1"/>
                <w:sz w:val="24"/>
                <w:szCs w:val="24"/>
              </w:rPr>
              <w:t>ost:</w:t>
            </w:r>
            <w:r>
              <w:rPr>
                <w:spacing w:val="1"/>
                <w:sz w:val="24"/>
                <w:szCs w:val="24"/>
              </w:rPr>
              <w:t xml:space="preserve"> $5,750</w:t>
            </w:r>
          </w:p>
        </w:tc>
        <w:tc>
          <w:tcPr>
            <w:tcW w:w="3111" w:type="dxa"/>
            <w:tcBorders>
              <w:top w:val="single" w:sz="4" w:space="0" w:color="000000"/>
              <w:left w:val="single" w:sz="4" w:space="0" w:color="000000"/>
              <w:bottom w:val="single" w:sz="4" w:space="0" w:color="000000"/>
              <w:right w:val="single" w:sz="4" w:space="0" w:color="000000"/>
            </w:tcBorders>
            <w:vAlign w:val="center"/>
          </w:tcPr>
          <w:p w14:paraId="144AB41B" w14:textId="77777777" w:rsidR="00A6518B" w:rsidRPr="0012760C" w:rsidRDefault="00A6518B" w:rsidP="00D36C4A">
            <w:pPr>
              <w:ind w:left="84" w:right="-90"/>
              <w:rPr>
                <w:spacing w:val="1"/>
                <w:sz w:val="24"/>
                <w:szCs w:val="24"/>
              </w:rPr>
            </w:pPr>
            <w:r w:rsidRPr="0012760C">
              <w:rPr>
                <w:spacing w:val="1"/>
                <w:sz w:val="24"/>
                <w:szCs w:val="24"/>
              </w:rPr>
              <w:t>Match Cos</w:t>
            </w:r>
            <w:r w:rsidRPr="008F2B6C">
              <w:rPr>
                <w:spacing w:val="1"/>
                <w:sz w:val="24"/>
                <w:szCs w:val="24"/>
              </w:rPr>
              <w:t>t</w:t>
            </w:r>
            <w:r w:rsidRPr="0012760C">
              <w:rPr>
                <w:spacing w:val="1"/>
                <w:sz w:val="24"/>
                <w:szCs w:val="24"/>
              </w:rPr>
              <w:t xml:space="preserve">: </w:t>
            </w:r>
            <w:r w:rsidRPr="00F74D01">
              <w:rPr>
                <w:spacing w:val="1"/>
                <w:sz w:val="24"/>
                <w:szCs w:val="24"/>
              </w:rPr>
              <w:t>$</w:t>
            </w:r>
            <w:r>
              <w:rPr>
                <w:spacing w:val="1"/>
                <w:sz w:val="24"/>
                <w:szCs w:val="24"/>
              </w:rPr>
              <w:t>0</w:t>
            </w:r>
          </w:p>
        </w:tc>
        <w:tc>
          <w:tcPr>
            <w:tcW w:w="3111" w:type="dxa"/>
            <w:tcBorders>
              <w:top w:val="single" w:sz="4" w:space="0" w:color="000000"/>
              <w:left w:val="single" w:sz="4" w:space="0" w:color="000000"/>
              <w:bottom w:val="single" w:sz="4" w:space="0" w:color="000000"/>
              <w:right w:val="single" w:sz="4" w:space="0" w:color="000000"/>
            </w:tcBorders>
            <w:vAlign w:val="center"/>
          </w:tcPr>
          <w:p w14:paraId="10EC235D" w14:textId="77777777" w:rsidR="00A6518B" w:rsidRPr="00BA5779" w:rsidRDefault="00A6518B" w:rsidP="00D36C4A">
            <w:pPr>
              <w:ind w:left="84" w:right="-90"/>
              <w:rPr>
                <w:b/>
                <w:spacing w:val="1"/>
                <w:sz w:val="24"/>
                <w:szCs w:val="24"/>
              </w:rPr>
            </w:pPr>
            <w:r w:rsidRPr="00BA5779">
              <w:rPr>
                <w:b/>
                <w:spacing w:val="1"/>
                <w:sz w:val="24"/>
                <w:szCs w:val="24"/>
              </w:rPr>
              <w:t>Total Cost: $</w:t>
            </w:r>
            <w:r>
              <w:rPr>
                <w:b/>
                <w:spacing w:val="1"/>
                <w:sz w:val="24"/>
                <w:szCs w:val="24"/>
              </w:rPr>
              <w:t>5,750</w:t>
            </w:r>
          </w:p>
        </w:tc>
      </w:tr>
      <w:tr w:rsidR="00A6518B" w14:paraId="2AD2443B"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vAlign w:val="center"/>
          </w:tcPr>
          <w:p w14:paraId="24069015" w14:textId="77777777" w:rsidR="00A6518B" w:rsidRPr="0012760C" w:rsidRDefault="00A6518B" w:rsidP="00D36C4A">
            <w:pPr>
              <w:ind w:left="84" w:right="-90"/>
              <w:rPr>
                <w:spacing w:val="1"/>
                <w:sz w:val="24"/>
                <w:szCs w:val="24"/>
              </w:rPr>
            </w:pPr>
            <w:r w:rsidRPr="0012760C">
              <w:rPr>
                <w:spacing w:val="1"/>
                <w:sz w:val="24"/>
                <w:szCs w:val="24"/>
              </w:rPr>
              <w:t>Breakdown of</w:t>
            </w:r>
            <w:r w:rsidRPr="008F2B6C">
              <w:rPr>
                <w:spacing w:val="1"/>
                <w:sz w:val="24"/>
                <w:szCs w:val="24"/>
              </w:rPr>
              <w:t xml:space="preserve"> </w:t>
            </w:r>
            <w:r w:rsidRPr="0012760C">
              <w:rPr>
                <w:spacing w:val="1"/>
                <w:sz w:val="24"/>
                <w:szCs w:val="24"/>
              </w:rPr>
              <w:t>Grant by Cost Category: Salary &amp; Fringe:</w:t>
            </w:r>
            <w:r>
              <w:rPr>
                <w:spacing w:val="1"/>
                <w:sz w:val="24"/>
                <w:szCs w:val="24"/>
              </w:rPr>
              <w:t xml:space="preserve"> $500; Contractual: $5,250</w:t>
            </w:r>
          </w:p>
        </w:tc>
      </w:tr>
      <w:tr w:rsidR="00A6518B" w14:paraId="3EE67E7E"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vAlign w:val="center"/>
          </w:tcPr>
          <w:p w14:paraId="5F9053AA" w14:textId="77777777" w:rsidR="00A6518B" w:rsidRPr="0012760C" w:rsidRDefault="00A6518B" w:rsidP="00D36C4A">
            <w:pPr>
              <w:ind w:left="84" w:right="-90"/>
              <w:rPr>
                <w:spacing w:val="1"/>
                <w:sz w:val="24"/>
                <w:szCs w:val="24"/>
              </w:rPr>
            </w:pPr>
            <w:r w:rsidRPr="0012760C">
              <w:rPr>
                <w:spacing w:val="1"/>
                <w:sz w:val="24"/>
                <w:szCs w:val="24"/>
              </w:rPr>
              <w:t xml:space="preserve">Breakdown of Match by Cost Category: </w:t>
            </w:r>
          </w:p>
        </w:tc>
      </w:tr>
    </w:tbl>
    <w:p w14:paraId="2B8F8A88" w14:textId="77777777" w:rsidR="00A6518B" w:rsidRDefault="00A6518B" w:rsidP="00A6518B">
      <w:pPr>
        <w:jc w:val="both"/>
        <w:rPr>
          <w:sz w:val="12"/>
          <w:szCs w:val="12"/>
        </w:rPr>
      </w:pPr>
    </w:p>
    <w:p w14:paraId="3CC24651" w14:textId="77777777" w:rsidR="00A6518B" w:rsidRPr="0025055D" w:rsidRDefault="00A6518B" w:rsidP="00A6518B">
      <w:pPr>
        <w:widowControl/>
        <w:spacing w:after="60"/>
        <w:jc w:val="both"/>
        <w:rPr>
          <w:position w:val="-1"/>
          <w:sz w:val="24"/>
          <w:szCs w:val="24"/>
        </w:rPr>
      </w:pPr>
      <w:r w:rsidRPr="0025055D">
        <w:rPr>
          <w:b/>
          <w:bCs/>
          <w:sz w:val="24"/>
          <w:szCs w:val="24"/>
        </w:rPr>
        <w:t xml:space="preserve">Task 2 – </w:t>
      </w:r>
      <w:r>
        <w:rPr>
          <w:b/>
          <w:bCs/>
          <w:sz w:val="24"/>
          <w:szCs w:val="24"/>
        </w:rPr>
        <w:t>Water Quality Analysis</w:t>
      </w:r>
    </w:p>
    <w:p w14:paraId="04107323" w14:textId="537654DE" w:rsidR="00A6518B" w:rsidRPr="00551311" w:rsidRDefault="00A6518B" w:rsidP="00A6518B">
      <w:pPr>
        <w:spacing w:after="120"/>
        <w:jc w:val="both"/>
        <w:rPr>
          <w:position w:val="-1"/>
          <w:sz w:val="24"/>
          <w:szCs w:val="24"/>
        </w:rPr>
      </w:pPr>
      <w:r w:rsidRPr="00551311">
        <w:rPr>
          <w:bCs/>
          <w:sz w:val="24"/>
          <w:szCs w:val="24"/>
          <w:u w:val="single"/>
        </w:rPr>
        <w:t>Water Quality Analysis</w:t>
      </w:r>
      <w:r w:rsidRPr="00551311">
        <w:rPr>
          <w:b/>
          <w:bCs/>
          <w:sz w:val="24"/>
          <w:szCs w:val="24"/>
        </w:rPr>
        <w:t xml:space="preserve"> – </w:t>
      </w:r>
      <w:r w:rsidRPr="00551311">
        <w:rPr>
          <w:position w:val="-1"/>
          <w:sz w:val="24"/>
          <w:szCs w:val="24"/>
        </w:rPr>
        <w:t xml:space="preserve">Historical data (secondary data) for China Lake will be combined with new water quality data collected by KWD under Task 3. Data will be analyzed to determine water quality trends, and any statistically significant changes in water quality over the historical time period and within the past 10 years. A </w:t>
      </w:r>
      <w:r w:rsidRPr="00551311">
        <w:rPr>
          <w:position w:val="-1"/>
          <w:sz w:val="24"/>
          <w:szCs w:val="24"/>
          <w:u w:val="single"/>
        </w:rPr>
        <w:t>water quality memo</w:t>
      </w:r>
      <w:r w:rsidRPr="00551311">
        <w:rPr>
          <w:position w:val="-1"/>
          <w:sz w:val="24"/>
          <w:szCs w:val="24"/>
        </w:rPr>
        <w:t xml:space="preserve"> will summarize the water quality data and findings, identify any additional data needs and provide future monitoring recommendations. The technical review committee will assist with the evaluation of secondary data to determine if the data is acceptable to use for this project.  The qualified consultant, with assistance from KWD, will prepare a brief </w:t>
      </w:r>
      <w:r w:rsidRPr="00551311">
        <w:rPr>
          <w:position w:val="-1"/>
          <w:sz w:val="24"/>
          <w:szCs w:val="24"/>
          <w:u w:val="single"/>
        </w:rPr>
        <w:t>Secondary Data Quality Assurance Guide</w:t>
      </w:r>
      <w:r w:rsidRPr="00551311">
        <w:rPr>
          <w:position w:val="-1"/>
          <w:sz w:val="24"/>
          <w:szCs w:val="24"/>
        </w:rPr>
        <w:t xml:space="preserve"> with selection criteria appropriate for the project that will ensure that secondary data adequately support project conclusions, decisions and/or actions.  </w:t>
      </w:r>
      <w:r w:rsidR="00F9372B" w:rsidRPr="00F9372B">
        <w:rPr>
          <w:position w:val="-1"/>
          <w:sz w:val="24"/>
          <w:szCs w:val="24"/>
        </w:rPr>
        <w:t xml:space="preserve">Project staff will document </w:t>
      </w:r>
      <w:r w:rsidR="006C1FFC">
        <w:rPr>
          <w:position w:val="-1"/>
          <w:sz w:val="24"/>
          <w:szCs w:val="24"/>
        </w:rPr>
        <w:t xml:space="preserve">the following secondary data </w:t>
      </w:r>
      <w:r w:rsidR="00F9372B" w:rsidRPr="00F9372B">
        <w:rPr>
          <w:position w:val="-1"/>
          <w:sz w:val="24"/>
          <w:szCs w:val="24"/>
        </w:rPr>
        <w:t>evaluations in a table: data type; data source (originating organization, report title, date); how data will be used for the project; and limitations on data use, if any.</w:t>
      </w:r>
    </w:p>
    <w:tbl>
      <w:tblPr>
        <w:tblW w:w="0" w:type="auto"/>
        <w:tblInd w:w="5" w:type="dxa"/>
        <w:tblLayout w:type="fixed"/>
        <w:tblCellMar>
          <w:left w:w="0" w:type="dxa"/>
          <w:right w:w="0" w:type="dxa"/>
        </w:tblCellMar>
        <w:tblLook w:val="01E0" w:firstRow="1" w:lastRow="1" w:firstColumn="1" w:lastColumn="1" w:noHBand="0" w:noVBand="0"/>
      </w:tblPr>
      <w:tblGrid>
        <w:gridCol w:w="3130"/>
        <w:gridCol w:w="3111"/>
        <w:gridCol w:w="3111"/>
      </w:tblGrid>
      <w:tr w:rsidR="00A6518B" w14:paraId="31A55938"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061DB3CD" w14:textId="77777777" w:rsidR="00A6518B" w:rsidRPr="00BA6710" w:rsidRDefault="00A6518B" w:rsidP="00D36C4A">
            <w:pPr>
              <w:ind w:left="84" w:right="-90"/>
              <w:rPr>
                <w:spacing w:val="1"/>
                <w:sz w:val="24"/>
                <w:szCs w:val="24"/>
              </w:rPr>
            </w:pPr>
            <w:r>
              <w:rPr>
                <w:spacing w:val="1"/>
                <w:sz w:val="24"/>
                <w:szCs w:val="24"/>
              </w:rPr>
              <w:t>S</w:t>
            </w:r>
            <w:r w:rsidRPr="00BA6710">
              <w:rPr>
                <w:spacing w:val="1"/>
                <w:sz w:val="24"/>
                <w:szCs w:val="24"/>
              </w:rPr>
              <w:t>tart and Comp</w:t>
            </w:r>
            <w:r>
              <w:rPr>
                <w:spacing w:val="1"/>
                <w:sz w:val="24"/>
                <w:szCs w:val="24"/>
              </w:rPr>
              <w:t>l</w:t>
            </w:r>
            <w:r w:rsidRPr="00BA6710">
              <w:rPr>
                <w:spacing w:val="1"/>
                <w:sz w:val="24"/>
                <w:szCs w:val="24"/>
              </w:rPr>
              <w:t>et</w:t>
            </w:r>
            <w:r>
              <w:rPr>
                <w:spacing w:val="1"/>
                <w:sz w:val="24"/>
                <w:szCs w:val="24"/>
              </w:rPr>
              <w:t>i</w:t>
            </w:r>
            <w:r w:rsidRPr="00BA6710">
              <w:rPr>
                <w:spacing w:val="1"/>
                <w:sz w:val="24"/>
                <w:szCs w:val="24"/>
              </w:rPr>
              <w:t>on Dates</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14:paraId="3C8767C9" w14:textId="77777777" w:rsidR="00A6518B" w:rsidRPr="0012760C" w:rsidRDefault="00A6518B" w:rsidP="00D36C4A">
            <w:pPr>
              <w:ind w:left="84" w:right="-90"/>
              <w:rPr>
                <w:spacing w:val="1"/>
                <w:sz w:val="24"/>
                <w:szCs w:val="24"/>
              </w:rPr>
            </w:pPr>
            <w:r>
              <w:rPr>
                <w:spacing w:val="1"/>
                <w:sz w:val="24"/>
                <w:szCs w:val="24"/>
              </w:rPr>
              <w:t>January 2020</w:t>
            </w:r>
            <w:r w:rsidRPr="00F74D01">
              <w:rPr>
                <w:spacing w:val="1"/>
                <w:sz w:val="24"/>
                <w:szCs w:val="24"/>
              </w:rPr>
              <w:t xml:space="preserve"> – </w:t>
            </w:r>
            <w:r>
              <w:rPr>
                <w:spacing w:val="1"/>
                <w:sz w:val="24"/>
                <w:szCs w:val="24"/>
              </w:rPr>
              <w:t>June</w:t>
            </w:r>
            <w:r w:rsidRPr="00F74D01">
              <w:rPr>
                <w:spacing w:val="1"/>
                <w:sz w:val="24"/>
                <w:szCs w:val="24"/>
              </w:rPr>
              <w:t xml:space="preserve"> 202</w:t>
            </w:r>
            <w:r>
              <w:rPr>
                <w:spacing w:val="1"/>
                <w:sz w:val="24"/>
                <w:szCs w:val="24"/>
              </w:rPr>
              <w:t>0</w:t>
            </w:r>
          </w:p>
        </w:tc>
      </w:tr>
      <w:tr w:rsidR="00A6518B" w14:paraId="0FD0E2EA"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2F5C92F6" w14:textId="77777777" w:rsidR="00A6518B" w:rsidRPr="00BA6710" w:rsidRDefault="00A6518B" w:rsidP="00D36C4A">
            <w:pPr>
              <w:ind w:left="84" w:right="-90"/>
              <w:rPr>
                <w:spacing w:val="1"/>
                <w:sz w:val="24"/>
                <w:szCs w:val="24"/>
              </w:rPr>
            </w:pPr>
            <w:r w:rsidRPr="00BA6710">
              <w:rPr>
                <w:spacing w:val="1"/>
                <w:sz w:val="24"/>
                <w:szCs w:val="24"/>
              </w:rPr>
              <w:t xml:space="preserve">Grant </w:t>
            </w:r>
            <w:r>
              <w:rPr>
                <w:spacing w:val="1"/>
                <w:sz w:val="24"/>
                <w:szCs w:val="24"/>
              </w:rPr>
              <w:t>C</w:t>
            </w:r>
            <w:r w:rsidRPr="00BA6710">
              <w:rPr>
                <w:spacing w:val="1"/>
                <w:sz w:val="24"/>
                <w:szCs w:val="24"/>
              </w:rPr>
              <w:t>ost:</w:t>
            </w:r>
            <w:r>
              <w:rPr>
                <w:spacing w:val="1"/>
                <w:sz w:val="24"/>
                <w:szCs w:val="24"/>
              </w:rPr>
              <w:t xml:space="preserve"> </w:t>
            </w:r>
            <w:r w:rsidRPr="00BA6710">
              <w:rPr>
                <w:spacing w:val="1"/>
                <w:sz w:val="24"/>
                <w:szCs w:val="24"/>
              </w:rPr>
              <w:t>$</w:t>
            </w:r>
            <w:r>
              <w:rPr>
                <w:spacing w:val="1"/>
                <w:sz w:val="24"/>
                <w:szCs w:val="24"/>
              </w:rPr>
              <w:t>3,800</w:t>
            </w:r>
          </w:p>
        </w:tc>
        <w:tc>
          <w:tcPr>
            <w:tcW w:w="3111" w:type="dxa"/>
            <w:tcBorders>
              <w:top w:val="single" w:sz="4" w:space="0" w:color="000000"/>
              <w:left w:val="single" w:sz="4" w:space="0" w:color="000000"/>
              <w:bottom w:val="single" w:sz="4" w:space="0" w:color="000000"/>
              <w:right w:val="single" w:sz="4" w:space="0" w:color="000000"/>
            </w:tcBorders>
          </w:tcPr>
          <w:p w14:paraId="0D7EA423" w14:textId="77777777" w:rsidR="00A6518B" w:rsidRPr="00BA6710" w:rsidRDefault="00A6518B" w:rsidP="00D36C4A">
            <w:pPr>
              <w:ind w:left="84" w:right="-90"/>
              <w:rPr>
                <w:spacing w:val="1"/>
                <w:sz w:val="24"/>
                <w:szCs w:val="24"/>
              </w:rPr>
            </w:pPr>
            <w:r w:rsidRPr="00BA6710">
              <w:rPr>
                <w:spacing w:val="1"/>
                <w:sz w:val="24"/>
                <w:szCs w:val="24"/>
              </w:rPr>
              <w:t>Match Cos</w:t>
            </w:r>
            <w:r>
              <w:rPr>
                <w:spacing w:val="1"/>
                <w:sz w:val="24"/>
                <w:szCs w:val="24"/>
              </w:rPr>
              <w:t>t</w:t>
            </w:r>
            <w:r w:rsidRPr="00BA6710">
              <w:rPr>
                <w:spacing w:val="1"/>
                <w:sz w:val="24"/>
                <w:szCs w:val="24"/>
              </w:rPr>
              <w:t xml:space="preserve">: </w:t>
            </w:r>
            <w:r w:rsidRPr="00D85090">
              <w:rPr>
                <w:spacing w:val="1"/>
                <w:sz w:val="24"/>
                <w:szCs w:val="24"/>
              </w:rPr>
              <w:t>$</w:t>
            </w:r>
            <w:r>
              <w:rPr>
                <w:spacing w:val="1"/>
                <w:sz w:val="24"/>
                <w:szCs w:val="24"/>
              </w:rPr>
              <w:t>970</w:t>
            </w:r>
          </w:p>
        </w:tc>
        <w:tc>
          <w:tcPr>
            <w:tcW w:w="3111" w:type="dxa"/>
            <w:tcBorders>
              <w:top w:val="single" w:sz="4" w:space="0" w:color="000000"/>
              <w:left w:val="single" w:sz="4" w:space="0" w:color="000000"/>
              <w:bottom w:val="single" w:sz="4" w:space="0" w:color="000000"/>
              <w:right w:val="single" w:sz="4" w:space="0" w:color="000000"/>
            </w:tcBorders>
          </w:tcPr>
          <w:p w14:paraId="4E6B921B" w14:textId="77777777" w:rsidR="00A6518B" w:rsidRPr="0012760C" w:rsidRDefault="00A6518B" w:rsidP="00D36C4A">
            <w:pPr>
              <w:ind w:left="84" w:right="-90"/>
              <w:rPr>
                <w:spacing w:val="1"/>
                <w:sz w:val="24"/>
                <w:szCs w:val="24"/>
              </w:rPr>
            </w:pPr>
            <w:r w:rsidRPr="00BA5779">
              <w:rPr>
                <w:b/>
                <w:spacing w:val="1"/>
                <w:sz w:val="24"/>
                <w:szCs w:val="24"/>
              </w:rPr>
              <w:t>Total Cost: $</w:t>
            </w:r>
            <w:r>
              <w:rPr>
                <w:b/>
                <w:spacing w:val="1"/>
                <w:sz w:val="24"/>
                <w:szCs w:val="24"/>
              </w:rPr>
              <w:t>4,770</w:t>
            </w:r>
          </w:p>
        </w:tc>
      </w:tr>
      <w:tr w:rsidR="00A6518B" w14:paraId="51E5F2CC"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tcPr>
          <w:p w14:paraId="5B9DDAF6" w14:textId="77777777" w:rsidR="00A6518B" w:rsidRPr="00BA6710" w:rsidRDefault="00A6518B" w:rsidP="00D36C4A">
            <w:pPr>
              <w:ind w:left="84" w:right="-90"/>
              <w:rPr>
                <w:spacing w:val="1"/>
                <w:sz w:val="24"/>
                <w:szCs w:val="24"/>
              </w:rPr>
            </w:pPr>
            <w:r w:rsidRPr="00BA6710">
              <w:rPr>
                <w:spacing w:val="1"/>
                <w:sz w:val="24"/>
                <w:szCs w:val="24"/>
              </w:rPr>
              <w:t>Breakdown of</w:t>
            </w:r>
            <w:r>
              <w:rPr>
                <w:spacing w:val="1"/>
                <w:sz w:val="24"/>
                <w:szCs w:val="24"/>
              </w:rPr>
              <w:t xml:space="preserve"> </w:t>
            </w:r>
            <w:r w:rsidRPr="00BA6710">
              <w:rPr>
                <w:spacing w:val="1"/>
                <w:sz w:val="24"/>
                <w:szCs w:val="24"/>
              </w:rPr>
              <w:t>Grant by Cost Category:</w:t>
            </w:r>
            <w:r>
              <w:rPr>
                <w:spacing w:val="1"/>
                <w:sz w:val="24"/>
                <w:szCs w:val="24"/>
              </w:rPr>
              <w:t xml:space="preserve"> Salary &amp; Fringe: $100; Contractual: $3,700</w:t>
            </w:r>
          </w:p>
        </w:tc>
      </w:tr>
      <w:tr w:rsidR="00A6518B" w14:paraId="0B44BA7F"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tcPr>
          <w:p w14:paraId="7DA0575E" w14:textId="77777777" w:rsidR="00A6518B" w:rsidRPr="00BA6710" w:rsidRDefault="00A6518B" w:rsidP="00D36C4A">
            <w:pPr>
              <w:ind w:left="84" w:right="-90"/>
              <w:rPr>
                <w:spacing w:val="1"/>
                <w:sz w:val="24"/>
                <w:szCs w:val="24"/>
              </w:rPr>
            </w:pPr>
            <w:r w:rsidRPr="00BA6710">
              <w:rPr>
                <w:spacing w:val="1"/>
                <w:sz w:val="24"/>
                <w:szCs w:val="24"/>
              </w:rPr>
              <w:t>Breakdown of Match by Cost Category:</w:t>
            </w:r>
            <w:r>
              <w:rPr>
                <w:spacing w:val="1"/>
                <w:sz w:val="24"/>
                <w:szCs w:val="24"/>
              </w:rPr>
              <w:t xml:space="preserve"> Donated Services-Labor: $970</w:t>
            </w:r>
          </w:p>
        </w:tc>
      </w:tr>
    </w:tbl>
    <w:p w14:paraId="66B34BAA" w14:textId="77777777" w:rsidR="00A6518B" w:rsidRDefault="00A6518B" w:rsidP="00A6518B">
      <w:pPr>
        <w:spacing w:before="120" w:after="60"/>
        <w:jc w:val="both"/>
        <w:rPr>
          <w:b/>
          <w:bCs/>
          <w:sz w:val="24"/>
          <w:szCs w:val="24"/>
        </w:rPr>
      </w:pPr>
      <w:r>
        <w:rPr>
          <w:b/>
          <w:bCs/>
          <w:sz w:val="24"/>
          <w:szCs w:val="24"/>
        </w:rPr>
        <w:t>Task</w:t>
      </w:r>
      <w:r w:rsidRPr="00D072A8">
        <w:rPr>
          <w:b/>
          <w:bCs/>
          <w:sz w:val="24"/>
          <w:szCs w:val="24"/>
        </w:rPr>
        <w:t xml:space="preserve"> </w:t>
      </w:r>
      <w:r>
        <w:rPr>
          <w:b/>
          <w:bCs/>
          <w:sz w:val="24"/>
          <w:szCs w:val="24"/>
        </w:rPr>
        <w:t xml:space="preserve">3 – Water Quality Monitoring and In-Lake Assessment </w:t>
      </w:r>
    </w:p>
    <w:p w14:paraId="076A9513" w14:textId="4A2A80F1" w:rsidR="00A6518B" w:rsidRPr="00FE1781" w:rsidRDefault="00A6518B" w:rsidP="00A6518B">
      <w:pPr>
        <w:spacing w:after="120"/>
        <w:jc w:val="both"/>
        <w:rPr>
          <w:position w:val="-1"/>
          <w:sz w:val="24"/>
          <w:szCs w:val="24"/>
        </w:rPr>
      </w:pPr>
      <w:r>
        <w:rPr>
          <w:position w:val="-1"/>
          <w:sz w:val="24"/>
          <w:szCs w:val="24"/>
        </w:rPr>
        <w:t xml:space="preserve">Following the results of the water quality data analysis in Task 2, the technical review committee will determine additional sampling or in-lake assessment needed to better inform the watershed loading model and the internal recycling analysis (Task 4). </w:t>
      </w:r>
      <w:r w:rsidR="00550774">
        <w:rPr>
          <w:sz w:val="24"/>
          <w:szCs w:val="24"/>
        </w:rPr>
        <w:t>The project consultant</w:t>
      </w:r>
      <w:r w:rsidR="00A32297">
        <w:rPr>
          <w:sz w:val="24"/>
          <w:szCs w:val="24"/>
        </w:rPr>
        <w:t xml:space="preserve"> </w:t>
      </w:r>
      <w:r w:rsidR="00550774">
        <w:rPr>
          <w:sz w:val="24"/>
          <w:szCs w:val="24"/>
        </w:rPr>
        <w:t xml:space="preserve">will develop and submit </w:t>
      </w:r>
      <w:r w:rsidR="00550774" w:rsidRPr="00E82584">
        <w:rPr>
          <w:sz w:val="24"/>
          <w:szCs w:val="24"/>
        </w:rPr>
        <w:t xml:space="preserve">a </w:t>
      </w:r>
      <w:r w:rsidR="00550774" w:rsidRPr="003D26FC">
        <w:rPr>
          <w:sz w:val="24"/>
          <w:szCs w:val="24"/>
          <w:u w:val="single"/>
        </w:rPr>
        <w:t>Sampling and Analysis Plan</w:t>
      </w:r>
      <w:r w:rsidR="00550774">
        <w:rPr>
          <w:sz w:val="24"/>
          <w:szCs w:val="24"/>
        </w:rPr>
        <w:t xml:space="preserve"> </w:t>
      </w:r>
      <w:r w:rsidR="00A32297">
        <w:rPr>
          <w:sz w:val="24"/>
          <w:szCs w:val="24"/>
        </w:rPr>
        <w:t xml:space="preserve">(SAP) </w:t>
      </w:r>
      <w:r w:rsidR="00550774">
        <w:rPr>
          <w:sz w:val="24"/>
          <w:szCs w:val="24"/>
        </w:rPr>
        <w:t xml:space="preserve">for </w:t>
      </w:r>
      <w:r w:rsidR="00A32297">
        <w:rPr>
          <w:sz w:val="24"/>
          <w:szCs w:val="24"/>
        </w:rPr>
        <w:t xml:space="preserve">the </w:t>
      </w:r>
      <w:r w:rsidR="00550774">
        <w:rPr>
          <w:sz w:val="24"/>
          <w:szCs w:val="24"/>
        </w:rPr>
        <w:t>monitoring follow</w:t>
      </w:r>
      <w:r w:rsidR="009D1B1D">
        <w:rPr>
          <w:sz w:val="24"/>
          <w:szCs w:val="24"/>
        </w:rPr>
        <w:t>ing</w:t>
      </w:r>
      <w:r w:rsidR="00550774">
        <w:rPr>
          <w:sz w:val="24"/>
          <w:szCs w:val="24"/>
        </w:rPr>
        <w:t xml:space="preserve"> </w:t>
      </w:r>
      <w:r w:rsidR="00331E22">
        <w:rPr>
          <w:position w:val="-1"/>
          <w:sz w:val="24"/>
          <w:szCs w:val="24"/>
        </w:rPr>
        <w:t xml:space="preserve">ME DEP’s Lake Assessment </w:t>
      </w:r>
      <w:r w:rsidR="006C1FFC">
        <w:rPr>
          <w:sz w:val="24"/>
          <w:szCs w:val="24"/>
        </w:rPr>
        <w:t>Quality Assurance Pro</w:t>
      </w:r>
      <w:r w:rsidR="00331E22">
        <w:rPr>
          <w:sz w:val="24"/>
          <w:szCs w:val="24"/>
        </w:rPr>
        <w:t>gram</w:t>
      </w:r>
      <w:r w:rsidR="006C1FFC">
        <w:rPr>
          <w:sz w:val="24"/>
          <w:szCs w:val="24"/>
        </w:rPr>
        <w:t xml:space="preserve"> Plan (QAPP). </w:t>
      </w:r>
      <w:r>
        <w:rPr>
          <w:position w:val="-1"/>
          <w:sz w:val="24"/>
          <w:szCs w:val="24"/>
        </w:rPr>
        <w:t>Analyses or assessments that may be recommended include benthic sediment analysis, plankton analysis, TP profile sampling, muck mapping, tributary monitoring, or groundwater sampling. KWD has committed $</w:t>
      </w:r>
      <w:r w:rsidR="006D083B">
        <w:rPr>
          <w:position w:val="-1"/>
          <w:sz w:val="24"/>
          <w:szCs w:val="24"/>
        </w:rPr>
        <w:t>5,500</w:t>
      </w:r>
      <w:r>
        <w:rPr>
          <w:position w:val="-1"/>
          <w:sz w:val="24"/>
          <w:szCs w:val="24"/>
        </w:rPr>
        <w:t xml:space="preserve"> in cash match to help fund additional sampling and/or assessment under this task.</w:t>
      </w:r>
      <w:r w:rsidR="00754331">
        <w:rPr>
          <w:position w:val="-1"/>
          <w:sz w:val="24"/>
          <w:szCs w:val="24"/>
        </w:rPr>
        <w:t xml:space="preserve"> A</w:t>
      </w:r>
      <w:r w:rsidR="00754331" w:rsidRPr="00A32297">
        <w:rPr>
          <w:position w:val="-1"/>
          <w:sz w:val="24"/>
          <w:szCs w:val="24"/>
        </w:rPr>
        <w:t xml:space="preserve"> </w:t>
      </w:r>
      <w:r w:rsidR="00754331" w:rsidRPr="00F76B37">
        <w:rPr>
          <w:position w:val="-1"/>
          <w:sz w:val="24"/>
          <w:szCs w:val="24"/>
          <w:u w:val="single"/>
        </w:rPr>
        <w:t>summar</w:t>
      </w:r>
      <w:r w:rsidR="00754331">
        <w:rPr>
          <w:position w:val="-1"/>
          <w:sz w:val="24"/>
          <w:szCs w:val="24"/>
          <w:u w:val="single"/>
        </w:rPr>
        <w:t>y</w:t>
      </w:r>
      <w:r w:rsidR="00A95FA0">
        <w:rPr>
          <w:position w:val="-1"/>
          <w:sz w:val="24"/>
          <w:szCs w:val="24"/>
          <w:u w:val="single"/>
        </w:rPr>
        <w:t xml:space="preserve"> </w:t>
      </w:r>
      <w:r w:rsidR="00754331">
        <w:rPr>
          <w:position w:val="-1"/>
          <w:sz w:val="24"/>
          <w:szCs w:val="24"/>
          <w:u w:val="single"/>
        </w:rPr>
        <w:t>of monitoring and assessment</w:t>
      </w:r>
      <w:r w:rsidR="00A95FA0">
        <w:rPr>
          <w:position w:val="-1"/>
          <w:sz w:val="24"/>
          <w:szCs w:val="24"/>
          <w:u w:val="single"/>
        </w:rPr>
        <w:t xml:space="preserve"> work</w:t>
      </w:r>
      <w:r w:rsidR="00754331">
        <w:rPr>
          <w:position w:val="-1"/>
          <w:sz w:val="24"/>
          <w:szCs w:val="24"/>
          <w:u w:val="single"/>
        </w:rPr>
        <w:t xml:space="preserve"> </w:t>
      </w:r>
      <w:r w:rsidR="00754331">
        <w:rPr>
          <w:position w:val="-1"/>
          <w:sz w:val="24"/>
          <w:szCs w:val="24"/>
        </w:rPr>
        <w:t>will be produced</w:t>
      </w:r>
      <w:r w:rsidR="00F504D4">
        <w:rPr>
          <w:position w:val="-1"/>
          <w:sz w:val="24"/>
          <w:szCs w:val="24"/>
        </w:rPr>
        <w:t xml:space="preserve"> by KWD or the project consultant</w:t>
      </w:r>
      <w:r w:rsidR="00754331">
        <w:rPr>
          <w:position w:val="-1"/>
          <w:sz w:val="24"/>
          <w:szCs w:val="24"/>
        </w:rPr>
        <w:t>.</w:t>
      </w:r>
    </w:p>
    <w:tbl>
      <w:tblPr>
        <w:tblW w:w="0" w:type="auto"/>
        <w:tblInd w:w="5" w:type="dxa"/>
        <w:tblLayout w:type="fixed"/>
        <w:tblCellMar>
          <w:left w:w="0" w:type="dxa"/>
          <w:right w:w="0" w:type="dxa"/>
        </w:tblCellMar>
        <w:tblLook w:val="01E0" w:firstRow="1" w:lastRow="1" w:firstColumn="1" w:lastColumn="1" w:noHBand="0" w:noVBand="0"/>
      </w:tblPr>
      <w:tblGrid>
        <w:gridCol w:w="3130"/>
        <w:gridCol w:w="3111"/>
        <w:gridCol w:w="3111"/>
      </w:tblGrid>
      <w:tr w:rsidR="00A6518B" w14:paraId="2ABAF748"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1EE5A4FD" w14:textId="77777777" w:rsidR="00A6518B" w:rsidRPr="0012760C" w:rsidRDefault="00A6518B" w:rsidP="00D36C4A">
            <w:pPr>
              <w:ind w:left="84" w:right="-90"/>
              <w:rPr>
                <w:spacing w:val="1"/>
                <w:sz w:val="24"/>
                <w:szCs w:val="24"/>
              </w:rPr>
            </w:pPr>
            <w:r>
              <w:rPr>
                <w:spacing w:val="1"/>
                <w:sz w:val="24"/>
                <w:szCs w:val="24"/>
              </w:rPr>
              <w:t>S</w:t>
            </w:r>
            <w:r w:rsidRPr="0012760C">
              <w:rPr>
                <w:spacing w:val="1"/>
                <w:sz w:val="24"/>
                <w:szCs w:val="24"/>
              </w:rPr>
              <w:t>tart and Comp</w:t>
            </w:r>
            <w:r>
              <w:rPr>
                <w:spacing w:val="1"/>
                <w:sz w:val="24"/>
                <w:szCs w:val="24"/>
              </w:rPr>
              <w:t>l</w:t>
            </w:r>
            <w:r w:rsidRPr="0012760C">
              <w:rPr>
                <w:spacing w:val="1"/>
                <w:sz w:val="24"/>
                <w:szCs w:val="24"/>
              </w:rPr>
              <w:t>et</w:t>
            </w:r>
            <w:r>
              <w:rPr>
                <w:spacing w:val="1"/>
                <w:sz w:val="24"/>
                <w:szCs w:val="24"/>
              </w:rPr>
              <w:t>i</w:t>
            </w:r>
            <w:r w:rsidRPr="0012760C">
              <w:rPr>
                <w:spacing w:val="1"/>
                <w:sz w:val="24"/>
                <w:szCs w:val="24"/>
              </w:rPr>
              <w:t>on Dates</w:t>
            </w:r>
          </w:p>
        </w:tc>
        <w:tc>
          <w:tcPr>
            <w:tcW w:w="6222" w:type="dxa"/>
            <w:gridSpan w:val="2"/>
            <w:tcBorders>
              <w:top w:val="single" w:sz="4" w:space="0" w:color="000000"/>
              <w:left w:val="single" w:sz="4" w:space="0" w:color="000000"/>
              <w:bottom w:val="single" w:sz="4" w:space="0" w:color="000000"/>
              <w:right w:val="single" w:sz="4" w:space="0" w:color="000000"/>
            </w:tcBorders>
          </w:tcPr>
          <w:p w14:paraId="6AF74264" w14:textId="77777777" w:rsidR="00A6518B" w:rsidRPr="0012760C" w:rsidRDefault="00A6518B" w:rsidP="00D36C4A">
            <w:pPr>
              <w:ind w:left="84" w:right="-90"/>
              <w:rPr>
                <w:spacing w:val="1"/>
                <w:sz w:val="24"/>
                <w:szCs w:val="24"/>
              </w:rPr>
            </w:pPr>
            <w:r>
              <w:rPr>
                <w:spacing w:val="1"/>
                <w:sz w:val="24"/>
                <w:szCs w:val="24"/>
              </w:rPr>
              <w:t>April 2020 – October 2021</w:t>
            </w:r>
          </w:p>
        </w:tc>
      </w:tr>
      <w:tr w:rsidR="00A6518B" w14:paraId="56BD059F"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61AD4FDC" w14:textId="77777777" w:rsidR="00A6518B" w:rsidRPr="0012760C" w:rsidRDefault="00A6518B" w:rsidP="00D36C4A">
            <w:pPr>
              <w:ind w:left="84" w:right="-90"/>
              <w:rPr>
                <w:spacing w:val="1"/>
                <w:sz w:val="24"/>
                <w:szCs w:val="24"/>
              </w:rPr>
            </w:pPr>
            <w:r w:rsidRPr="0012760C">
              <w:rPr>
                <w:spacing w:val="1"/>
                <w:sz w:val="24"/>
                <w:szCs w:val="24"/>
              </w:rPr>
              <w:t xml:space="preserve">Grant </w:t>
            </w:r>
            <w:r>
              <w:rPr>
                <w:spacing w:val="1"/>
                <w:sz w:val="24"/>
                <w:szCs w:val="24"/>
              </w:rPr>
              <w:t>C</w:t>
            </w:r>
            <w:r w:rsidRPr="0012760C">
              <w:rPr>
                <w:spacing w:val="1"/>
                <w:sz w:val="24"/>
                <w:szCs w:val="24"/>
              </w:rPr>
              <w:t>ost:</w:t>
            </w:r>
            <w:r>
              <w:rPr>
                <w:spacing w:val="1"/>
                <w:sz w:val="24"/>
                <w:szCs w:val="24"/>
              </w:rPr>
              <w:t xml:space="preserve"> </w:t>
            </w:r>
            <w:r w:rsidRPr="0012760C">
              <w:rPr>
                <w:spacing w:val="1"/>
                <w:sz w:val="24"/>
                <w:szCs w:val="24"/>
              </w:rPr>
              <w:t>$</w:t>
            </w:r>
            <w:r>
              <w:rPr>
                <w:spacing w:val="1"/>
                <w:sz w:val="24"/>
                <w:szCs w:val="24"/>
              </w:rPr>
              <w:t>525</w:t>
            </w:r>
          </w:p>
        </w:tc>
        <w:tc>
          <w:tcPr>
            <w:tcW w:w="3111" w:type="dxa"/>
            <w:tcBorders>
              <w:top w:val="single" w:sz="4" w:space="0" w:color="000000"/>
              <w:left w:val="single" w:sz="4" w:space="0" w:color="000000"/>
              <w:bottom w:val="single" w:sz="4" w:space="0" w:color="000000"/>
              <w:right w:val="single" w:sz="4" w:space="0" w:color="000000"/>
            </w:tcBorders>
          </w:tcPr>
          <w:p w14:paraId="50DD886F" w14:textId="5BA17BCF" w:rsidR="00A6518B" w:rsidRPr="0012760C" w:rsidRDefault="00A6518B" w:rsidP="00D36C4A">
            <w:pPr>
              <w:ind w:left="84" w:right="-90"/>
              <w:rPr>
                <w:spacing w:val="1"/>
                <w:sz w:val="24"/>
                <w:szCs w:val="24"/>
              </w:rPr>
            </w:pPr>
            <w:r w:rsidRPr="0012760C">
              <w:rPr>
                <w:spacing w:val="1"/>
                <w:sz w:val="24"/>
                <w:szCs w:val="24"/>
              </w:rPr>
              <w:t>Match Cos</w:t>
            </w:r>
            <w:r>
              <w:rPr>
                <w:spacing w:val="1"/>
                <w:sz w:val="24"/>
                <w:szCs w:val="24"/>
              </w:rPr>
              <w:t>t</w:t>
            </w:r>
            <w:r w:rsidRPr="0012760C">
              <w:rPr>
                <w:spacing w:val="1"/>
                <w:sz w:val="24"/>
                <w:szCs w:val="24"/>
              </w:rPr>
              <w:t xml:space="preserve">: </w:t>
            </w:r>
            <w:r w:rsidRPr="00963EE3">
              <w:rPr>
                <w:spacing w:val="1"/>
                <w:sz w:val="24"/>
                <w:szCs w:val="24"/>
              </w:rPr>
              <w:t>$</w:t>
            </w:r>
            <w:r>
              <w:rPr>
                <w:spacing w:val="1"/>
                <w:sz w:val="24"/>
                <w:szCs w:val="24"/>
              </w:rPr>
              <w:t>7,</w:t>
            </w:r>
            <w:r w:rsidR="006D083B">
              <w:rPr>
                <w:spacing w:val="1"/>
                <w:sz w:val="24"/>
                <w:szCs w:val="24"/>
              </w:rPr>
              <w:t>860</w:t>
            </w:r>
          </w:p>
        </w:tc>
        <w:tc>
          <w:tcPr>
            <w:tcW w:w="3111" w:type="dxa"/>
            <w:tcBorders>
              <w:top w:val="single" w:sz="4" w:space="0" w:color="000000"/>
              <w:left w:val="single" w:sz="4" w:space="0" w:color="000000"/>
              <w:bottom w:val="single" w:sz="4" w:space="0" w:color="000000"/>
              <w:right w:val="single" w:sz="4" w:space="0" w:color="000000"/>
            </w:tcBorders>
          </w:tcPr>
          <w:p w14:paraId="5DC7D82C" w14:textId="5D17A15E" w:rsidR="00A6518B" w:rsidRPr="0012760C" w:rsidRDefault="00A6518B" w:rsidP="00D36C4A">
            <w:pPr>
              <w:ind w:left="84" w:right="-90"/>
              <w:rPr>
                <w:spacing w:val="1"/>
                <w:sz w:val="24"/>
                <w:szCs w:val="24"/>
              </w:rPr>
            </w:pPr>
            <w:r w:rsidRPr="00BA5779">
              <w:rPr>
                <w:b/>
                <w:spacing w:val="1"/>
                <w:sz w:val="24"/>
                <w:szCs w:val="24"/>
              </w:rPr>
              <w:t>Total Cost: $</w:t>
            </w:r>
            <w:r>
              <w:rPr>
                <w:b/>
                <w:spacing w:val="1"/>
                <w:sz w:val="24"/>
                <w:szCs w:val="24"/>
              </w:rPr>
              <w:t>8,</w:t>
            </w:r>
            <w:r w:rsidR="006D083B">
              <w:rPr>
                <w:b/>
                <w:spacing w:val="1"/>
                <w:sz w:val="24"/>
                <w:szCs w:val="24"/>
              </w:rPr>
              <w:t>385</w:t>
            </w:r>
          </w:p>
        </w:tc>
      </w:tr>
      <w:tr w:rsidR="00A6518B" w14:paraId="4C415FFA"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tcPr>
          <w:p w14:paraId="2C8D8559" w14:textId="77777777" w:rsidR="00A6518B" w:rsidRPr="0012760C" w:rsidRDefault="00A6518B" w:rsidP="00D36C4A">
            <w:pPr>
              <w:ind w:left="84" w:right="-90"/>
              <w:rPr>
                <w:spacing w:val="1"/>
                <w:sz w:val="24"/>
                <w:szCs w:val="24"/>
              </w:rPr>
            </w:pPr>
            <w:r w:rsidRPr="0012760C">
              <w:rPr>
                <w:spacing w:val="1"/>
                <w:sz w:val="24"/>
                <w:szCs w:val="24"/>
              </w:rPr>
              <w:t>Breakdown of</w:t>
            </w:r>
            <w:r>
              <w:rPr>
                <w:spacing w:val="1"/>
                <w:sz w:val="24"/>
                <w:szCs w:val="24"/>
              </w:rPr>
              <w:t xml:space="preserve"> </w:t>
            </w:r>
            <w:r w:rsidRPr="0012760C">
              <w:rPr>
                <w:spacing w:val="1"/>
                <w:sz w:val="24"/>
                <w:szCs w:val="24"/>
              </w:rPr>
              <w:t>Grant</w:t>
            </w:r>
            <w:r>
              <w:rPr>
                <w:spacing w:val="1"/>
                <w:sz w:val="24"/>
                <w:szCs w:val="24"/>
              </w:rPr>
              <w:t xml:space="preserve"> </w:t>
            </w:r>
            <w:r w:rsidRPr="0012760C">
              <w:rPr>
                <w:spacing w:val="1"/>
                <w:sz w:val="24"/>
                <w:szCs w:val="24"/>
              </w:rPr>
              <w:t>Cost</w:t>
            </w:r>
            <w:r>
              <w:rPr>
                <w:spacing w:val="1"/>
                <w:sz w:val="24"/>
                <w:szCs w:val="24"/>
              </w:rPr>
              <w:t xml:space="preserve"> </w:t>
            </w:r>
            <w:r w:rsidRPr="0012760C">
              <w:rPr>
                <w:spacing w:val="1"/>
                <w:sz w:val="24"/>
                <w:szCs w:val="24"/>
              </w:rPr>
              <w:t>by Cost</w:t>
            </w:r>
            <w:r>
              <w:rPr>
                <w:spacing w:val="1"/>
                <w:sz w:val="24"/>
                <w:szCs w:val="24"/>
              </w:rPr>
              <w:t xml:space="preserve"> </w:t>
            </w:r>
            <w:r w:rsidRPr="0012760C">
              <w:rPr>
                <w:spacing w:val="1"/>
                <w:sz w:val="24"/>
                <w:szCs w:val="24"/>
              </w:rPr>
              <w:t>Category:</w:t>
            </w:r>
            <w:r>
              <w:rPr>
                <w:spacing w:val="1"/>
                <w:sz w:val="24"/>
                <w:szCs w:val="24"/>
              </w:rPr>
              <w:t xml:space="preserve"> Contractual: $525</w:t>
            </w:r>
          </w:p>
        </w:tc>
      </w:tr>
      <w:tr w:rsidR="00A6518B" w14:paraId="799B36DB" w14:textId="77777777" w:rsidTr="00F76B37">
        <w:trPr>
          <w:trHeight w:hRule="exact" w:val="640"/>
        </w:trPr>
        <w:tc>
          <w:tcPr>
            <w:tcW w:w="9352" w:type="dxa"/>
            <w:gridSpan w:val="3"/>
            <w:tcBorders>
              <w:top w:val="single" w:sz="4" w:space="0" w:color="000000"/>
              <w:left w:val="single" w:sz="4" w:space="0" w:color="000000"/>
              <w:bottom w:val="single" w:sz="4" w:space="0" w:color="000000"/>
              <w:right w:val="single" w:sz="4" w:space="0" w:color="000000"/>
            </w:tcBorders>
          </w:tcPr>
          <w:p w14:paraId="030BDFF4" w14:textId="7F1137EE" w:rsidR="00A6518B" w:rsidRPr="0012760C" w:rsidRDefault="00A6518B" w:rsidP="00D36C4A">
            <w:pPr>
              <w:ind w:left="84" w:right="-90"/>
              <w:rPr>
                <w:spacing w:val="1"/>
                <w:sz w:val="24"/>
                <w:szCs w:val="24"/>
              </w:rPr>
            </w:pPr>
            <w:r w:rsidRPr="0012760C">
              <w:rPr>
                <w:spacing w:val="1"/>
                <w:sz w:val="24"/>
                <w:szCs w:val="24"/>
              </w:rPr>
              <w:t>Breakdown of Match by Cost Category:</w:t>
            </w:r>
            <w:r>
              <w:rPr>
                <w:spacing w:val="1"/>
                <w:sz w:val="24"/>
                <w:szCs w:val="24"/>
              </w:rPr>
              <w:t xml:space="preserve"> Donated Services-Labor: $860; </w:t>
            </w:r>
            <w:r w:rsidR="006D083B">
              <w:rPr>
                <w:spacing w:val="1"/>
                <w:sz w:val="24"/>
                <w:szCs w:val="24"/>
              </w:rPr>
              <w:t>Contractual: $1,500; Other: $5,500 (toward additional monitoring and/or lab costs)</w:t>
            </w:r>
          </w:p>
        </w:tc>
      </w:tr>
    </w:tbl>
    <w:p w14:paraId="529457A3" w14:textId="77777777" w:rsidR="00A6518B" w:rsidRPr="003B4EAD" w:rsidRDefault="00A6518B" w:rsidP="00A6518B">
      <w:pPr>
        <w:jc w:val="both"/>
        <w:rPr>
          <w:b/>
          <w:bCs/>
          <w:sz w:val="12"/>
          <w:szCs w:val="12"/>
        </w:rPr>
      </w:pPr>
    </w:p>
    <w:p w14:paraId="1FF2DE29" w14:textId="77777777" w:rsidR="00A6518B" w:rsidRPr="00D072A8" w:rsidRDefault="00A6518B" w:rsidP="00A6518B">
      <w:pPr>
        <w:spacing w:after="60"/>
        <w:jc w:val="both"/>
        <w:rPr>
          <w:b/>
          <w:bCs/>
          <w:sz w:val="24"/>
          <w:szCs w:val="24"/>
        </w:rPr>
      </w:pPr>
      <w:r>
        <w:rPr>
          <w:b/>
          <w:bCs/>
          <w:sz w:val="24"/>
          <w:szCs w:val="24"/>
        </w:rPr>
        <w:t>Task</w:t>
      </w:r>
      <w:r w:rsidRPr="00D072A8">
        <w:rPr>
          <w:b/>
          <w:bCs/>
          <w:sz w:val="24"/>
          <w:szCs w:val="24"/>
        </w:rPr>
        <w:t xml:space="preserve"> </w:t>
      </w:r>
      <w:r>
        <w:rPr>
          <w:b/>
          <w:bCs/>
          <w:sz w:val="24"/>
          <w:szCs w:val="24"/>
        </w:rPr>
        <w:t xml:space="preserve">4 – Watershed Modeling &amp; </w:t>
      </w:r>
      <w:r w:rsidRPr="00D072A8">
        <w:rPr>
          <w:b/>
          <w:bCs/>
          <w:sz w:val="24"/>
          <w:szCs w:val="24"/>
        </w:rPr>
        <w:t>Internal Recycling</w:t>
      </w:r>
      <w:r>
        <w:rPr>
          <w:b/>
          <w:bCs/>
          <w:sz w:val="24"/>
          <w:szCs w:val="24"/>
        </w:rPr>
        <w:t xml:space="preserve"> Analysis</w:t>
      </w:r>
    </w:p>
    <w:p w14:paraId="43418B7C" w14:textId="77777777" w:rsidR="00A6518B" w:rsidRDefault="00A6518B" w:rsidP="00A6518B">
      <w:pPr>
        <w:pStyle w:val="Default"/>
        <w:spacing w:before="120" w:after="120"/>
        <w:jc w:val="both"/>
      </w:pPr>
      <w:r w:rsidRPr="00963EE3">
        <w:t xml:space="preserve">The trend of increasing dissolved oxygen loss and internal phosphorus recycling has been identified as a major water quality concern in </w:t>
      </w:r>
      <w:r>
        <w:t>China Lake</w:t>
      </w:r>
      <w:r w:rsidRPr="00963EE3">
        <w:t xml:space="preserve">. </w:t>
      </w:r>
      <w:r w:rsidRPr="00F123F3">
        <w:t xml:space="preserve">Additional monitoring under </w:t>
      </w:r>
      <w:r>
        <w:t>T</w:t>
      </w:r>
      <w:r w:rsidRPr="00F123F3">
        <w:t xml:space="preserve">ask 3 of </w:t>
      </w:r>
      <w:r w:rsidRPr="00F123F3">
        <w:lastRenderedPageBreak/>
        <w:t>this project will provide the information needed to quantify internal loading and make specific recommendations for alternative restoration strategies.</w:t>
      </w:r>
      <w:r w:rsidRPr="00963EE3">
        <w:t xml:space="preserve"> Maine DEP, </w:t>
      </w:r>
      <w:r>
        <w:t>KWD</w:t>
      </w:r>
      <w:r w:rsidRPr="00963EE3">
        <w:t xml:space="preserve">, </w:t>
      </w:r>
      <w:r>
        <w:t xml:space="preserve">CRLA </w:t>
      </w:r>
      <w:r w:rsidRPr="00963EE3">
        <w:t xml:space="preserve">and project consultants will work together in the development of these revised internal recycling estimates. </w:t>
      </w:r>
    </w:p>
    <w:p w14:paraId="4490DD8D" w14:textId="77777777" w:rsidR="00A6518B" w:rsidRDefault="00A6518B" w:rsidP="00A6518B">
      <w:pPr>
        <w:pStyle w:val="Default"/>
        <w:jc w:val="both"/>
      </w:pPr>
      <w:r w:rsidRPr="00963EE3">
        <w:t xml:space="preserve">Watershed modeling will include a detailed land cover update in GIS, delineating the subwatersheds of major tributaries in the watershed, watershed loading modeling using an appropriate in-lake response model such as the Lake Loading Response Model (LLRM), and conducting field estimates of phosphorus and sediment loading from high impact/priority sites identified in the </w:t>
      </w:r>
      <w:r>
        <w:t>recent watershed reconnaissance efforts</w:t>
      </w:r>
      <w:r w:rsidRPr="00963EE3">
        <w:t xml:space="preserve">. The model will utilize the updated land cover data, the water quality analysis </w:t>
      </w:r>
      <w:r>
        <w:t xml:space="preserve">from Task 2, the </w:t>
      </w:r>
      <w:r w:rsidRPr="00963EE3">
        <w:t>internal recycling analysis, and pollutant loading reduction estimates from past 319 efforts. Modeling results will be presented to the technical review committee, calibrated, and revised to up</w:t>
      </w:r>
      <w:r>
        <w:t>date the lake’</w:t>
      </w:r>
      <w:r w:rsidRPr="00963EE3">
        <w:t xml:space="preserve">s assimilative capacity analysis and used to set </w:t>
      </w:r>
      <w:r>
        <w:t xml:space="preserve">revised </w:t>
      </w:r>
      <w:r w:rsidRPr="00963EE3">
        <w:t>water quality goals and thresholds for the plan.</w:t>
      </w:r>
    </w:p>
    <w:p w14:paraId="04904B55" w14:textId="529BA42A" w:rsidR="00A6518B" w:rsidRPr="00412867" w:rsidRDefault="00A6518B" w:rsidP="00A6518B">
      <w:pPr>
        <w:pStyle w:val="Default"/>
        <w:spacing w:before="120" w:after="120"/>
        <w:jc w:val="both"/>
        <w:rPr>
          <w:bCs/>
        </w:rPr>
      </w:pPr>
      <w:r w:rsidRPr="00945E45">
        <w:t>With additional water quality data collection and analysis</w:t>
      </w:r>
      <w:r>
        <w:t xml:space="preserve"> </w:t>
      </w:r>
      <w:r w:rsidRPr="00945E45">
        <w:t>in 2020</w:t>
      </w:r>
      <w:r>
        <w:t xml:space="preserve"> and 2021, </w:t>
      </w:r>
      <w:r w:rsidRPr="004E75F4">
        <w:t>the project team will quantify internal loading and make specific recommendations for treatment options and alternatives.</w:t>
      </w:r>
      <w:r>
        <w:t xml:space="preserve">  The team </w:t>
      </w:r>
      <w:r w:rsidRPr="004E75F4">
        <w:t>will work together in the development of revised internal recycling estimates</w:t>
      </w:r>
      <w:r w:rsidRPr="002E68FC">
        <w:t xml:space="preserve"> and</w:t>
      </w:r>
      <w:r w:rsidRPr="002E68FC">
        <w:rPr>
          <w:bCs/>
        </w:rPr>
        <w:t xml:space="preserve"> will develop </w:t>
      </w:r>
      <w:r>
        <w:rPr>
          <w:bCs/>
        </w:rPr>
        <w:t xml:space="preserve">an </w:t>
      </w:r>
      <w:r>
        <w:rPr>
          <w:bCs/>
          <w:u w:val="single"/>
        </w:rPr>
        <w:t xml:space="preserve">internal </w:t>
      </w:r>
      <w:r w:rsidRPr="00B56E90">
        <w:rPr>
          <w:bCs/>
          <w:u w:val="single"/>
        </w:rPr>
        <w:t xml:space="preserve">recycling </w:t>
      </w:r>
      <w:r w:rsidRPr="00551311">
        <w:rPr>
          <w:bCs/>
          <w:u w:val="single"/>
        </w:rPr>
        <w:t>and a</w:t>
      </w:r>
      <w:r w:rsidRPr="003551C4">
        <w:rPr>
          <w:bCs/>
          <w:u w:val="single"/>
        </w:rPr>
        <w:t>lternative restoration feasibility analysis report</w:t>
      </w:r>
      <w:r w:rsidR="00754331">
        <w:rPr>
          <w:bCs/>
        </w:rPr>
        <w:t>,</w:t>
      </w:r>
      <w:r w:rsidR="00754331" w:rsidRPr="00754331">
        <w:rPr>
          <w:position w:val="-1"/>
        </w:rPr>
        <w:t xml:space="preserve"> </w:t>
      </w:r>
      <w:r w:rsidR="00754331" w:rsidRPr="00F76B37">
        <w:rPr>
          <w:position w:val="-1"/>
          <w:u w:val="single"/>
        </w:rPr>
        <w:t xml:space="preserve">updated GIS land-cover layer, watershed modeling memo and model spreadsheet, and NPS </w:t>
      </w:r>
      <w:r w:rsidR="00C87E6E">
        <w:rPr>
          <w:position w:val="-1"/>
          <w:u w:val="single"/>
        </w:rPr>
        <w:t xml:space="preserve">phosphorus </w:t>
      </w:r>
      <w:r w:rsidR="00754331" w:rsidRPr="00F76B37">
        <w:rPr>
          <w:position w:val="-1"/>
          <w:u w:val="single"/>
        </w:rPr>
        <w:t>loading estimate spreadsheet</w:t>
      </w:r>
      <w:r w:rsidR="00754331">
        <w:rPr>
          <w:position w:val="-1"/>
        </w:rPr>
        <w:t>.</w:t>
      </w:r>
    </w:p>
    <w:tbl>
      <w:tblPr>
        <w:tblW w:w="0" w:type="auto"/>
        <w:tblInd w:w="5" w:type="dxa"/>
        <w:tblLayout w:type="fixed"/>
        <w:tblCellMar>
          <w:left w:w="0" w:type="dxa"/>
          <w:right w:w="0" w:type="dxa"/>
        </w:tblCellMar>
        <w:tblLook w:val="01E0" w:firstRow="1" w:lastRow="1" w:firstColumn="1" w:lastColumn="1" w:noHBand="0" w:noVBand="0"/>
      </w:tblPr>
      <w:tblGrid>
        <w:gridCol w:w="3130"/>
        <w:gridCol w:w="3111"/>
        <w:gridCol w:w="3111"/>
      </w:tblGrid>
      <w:tr w:rsidR="00A6518B" w14:paraId="3B457395"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2EA6BEF1" w14:textId="77777777" w:rsidR="00A6518B" w:rsidRPr="005C1730" w:rsidRDefault="00A6518B" w:rsidP="00D36C4A">
            <w:pPr>
              <w:ind w:left="84" w:right="-90"/>
              <w:rPr>
                <w:spacing w:val="1"/>
                <w:sz w:val="24"/>
                <w:szCs w:val="24"/>
              </w:rPr>
            </w:pPr>
            <w:r w:rsidRPr="005C1730">
              <w:rPr>
                <w:spacing w:val="1"/>
                <w:sz w:val="24"/>
                <w:szCs w:val="24"/>
              </w:rPr>
              <w:t>Start and Completion Dates</w:t>
            </w:r>
          </w:p>
        </w:tc>
        <w:tc>
          <w:tcPr>
            <w:tcW w:w="6222" w:type="dxa"/>
            <w:gridSpan w:val="2"/>
            <w:tcBorders>
              <w:top w:val="single" w:sz="4" w:space="0" w:color="000000"/>
              <w:left w:val="single" w:sz="4" w:space="0" w:color="000000"/>
              <w:bottom w:val="single" w:sz="4" w:space="0" w:color="000000"/>
              <w:right w:val="single" w:sz="4" w:space="0" w:color="000000"/>
            </w:tcBorders>
          </w:tcPr>
          <w:p w14:paraId="4DF7ECD5" w14:textId="37F5BF18" w:rsidR="00A6518B" w:rsidRPr="005C1730" w:rsidRDefault="00A6518B" w:rsidP="00D36C4A">
            <w:pPr>
              <w:ind w:left="84" w:right="-90"/>
              <w:rPr>
                <w:spacing w:val="1"/>
                <w:sz w:val="24"/>
                <w:szCs w:val="24"/>
              </w:rPr>
            </w:pPr>
            <w:r w:rsidRPr="005C1730">
              <w:rPr>
                <w:spacing w:val="1"/>
                <w:sz w:val="24"/>
                <w:szCs w:val="24"/>
              </w:rPr>
              <w:t xml:space="preserve">March 2020 – </w:t>
            </w:r>
            <w:r w:rsidR="004B5D37">
              <w:rPr>
                <w:spacing w:val="1"/>
                <w:sz w:val="24"/>
                <w:szCs w:val="24"/>
              </w:rPr>
              <w:t>October 2021</w:t>
            </w:r>
          </w:p>
        </w:tc>
      </w:tr>
      <w:tr w:rsidR="00A6518B" w14:paraId="47BA1821"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726FEA8D" w14:textId="69B0BB68" w:rsidR="00A6518B" w:rsidRPr="005C1730" w:rsidRDefault="00A6518B" w:rsidP="00D36C4A">
            <w:pPr>
              <w:ind w:left="84" w:right="-90"/>
              <w:rPr>
                <w:spacing w:val="1"/>
                <w:sz w:val="24"/>
                <w:szCs w:val="24"/>
              </w:rPr>
            </w:pPr>
            <w:r w:rsidRPr="005C1730">
              <w:rPr>
                <w:spacing w:val="1"/>
                <w:sz w:val="24"/>
                <w:szCs w:val="24"/>
              </w:rPr>
              <w:t>Grant Cost: $</w:t>
            </w:r>
            <w:r w:rsidR="006D083B">
              <w:rPr>
                <w:spacing w:val="1"/>
                <w:sz w:val="24"/>
                <w:szCs w:val="24"/>
              </w:rPr>
              <w:t>3,500</w:t>
            </w:r>
          </w:p>
        </w:tc>
        <w:tc>
          <w:tcPr>
            <w:tcW w:w="3111" w:type="dxa"/>
            <w:tcBorders>
              <w:top w:val="single" w:sz="4" w:space="0" w:color="000000"/>
              <w:left w:val="single" w:sz="4" w:space="0" w:color="000000"/>
              <w:bottom w:val="single" w:sz="4" w:space="0" w:color="000000"/>
              <w:right w:val="single" w:sz="4" w:space="0" w:color="000000"/>
            </w:tcBorders>
          </w:tcPr>
          <w:p w14:paraId="4A8611BE" w14:textId="3C126DC2" w:rsidR="00A6518B" w:rsidRPr="005C1730" w:rsidRDefault="00A6518B" w:rsidP="00D36C4A">
            <w:pPr>
              <w:ind w:left="84" w:right="-90"/>
              <w:rPr>
                <w:spacing w:val="1"/>
                <w:sz w:val="24"/>
                <w:szCs w:val="24"/>
              </w:rPr>
            </w:pPr>
            <w:r w:rsidRPr="005C1730">
              <w:rPr>
                <w:spacing w:val="1"/>
                <w:sz w:val="24"/>
                <w:szCs w:val="24"/>
              </w:rPr>
              <w:t>Match Cost: $</w:t>
            </w:r>
            <w:r w:rsidR="006D083B">
              <w:rPr>
                <w:spacing w:val="1"/>
                <w:sz w:val="24"/>
                <w:szCs w:val="24"/>
              </w:rPr>
              <w:t>5,301</w:t>
            </w:r>
          </w:p>
        </w:tc>
        <w:tc>
          <w:tcPr>
            <w:tcW w:w="3111" w:type="dxa"/>
            <w:tcBorders>
              <w:top w:val="single" w:sz="4" w:space="0" w:color="000000"/>
              <w:left w:val="single" w:sz="4" w:space="0" w:color="000000"/>
              <w:bottom w:val="single" w:sz="4" w:space="0" w:color="000000"/>
              <w:right w:val="single" w:sz="4" w:space="0" w:color="000000"/>
            </w:tcBorders>
          </w:tcPr>
          <w:p w14:paraId="14637CDE" w14:textId="2A097150" w:rsidR="00A6518B" w:rsidRPr="005C1730" w:rsidRDefault="00A6518B" w:rsidP="00D36C4A">
            <w:pPr>
              <w:ind w:left="84" w:right="-90"/>
              <w:rPr>
                <w:spacing w:val="1"/>
                <w:sz w:val="24"/>
                <w:szCs w:val="24"/>
              </w:rPr>
            </w:pPr>
            <w:r w:rsidRPr="005C1730">
              <w:rPr>
                <w:b/>
                <w:spacing w:val="1"/>
                <w:sz w:val="24"/>
                <w:szCs w:val="24"/>
              </w:rPr>
              <w:t>Total Cost: $</w:t>
            </w:r>
            <w:r w:rsidR="006D083B">
              <w:rPr>
                <w:b/>
                <w:spacing w:val="1"/>
                <w:sz w:val="24"/>
                <w:szCs w:val="24"/>
              </w:rPr>
              <w:t>8,801</w:t>
            </w:r>
          </w:p>
        </w:tc>
      </w:tr>
      <w:tr w:rsidR="00A6518B" w14:paraId="333DDACF"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tcPr>
          <w:p w14:paraId="493C8EC4" w14:textId="474CC8A1" w:rsidR="00A6518B" w:rsidRPr="005C1730" w:rsidRDefault="00A6518B" w:rsidP="00D36C4A">
            <w:pPr>
              <w:ind w:left="84" w:right="-90"/>
              <w:rPr>
                <w:spacing w:val="1"/>
                <w:sz w:val="24"/>
                <w:szCs w:val="24"/>
              </w:rPr>
            </w:pPr>
            <w:r w:rsidRPr="005C1730">
              <w:rPr>
                <w:spacing w:val="1"/>
                <w:sz w:val="24"/>
                <w:szCs w:val="24"/>
              </w:rPr>
              <w:t>Breakdown of Grant Cost by Cost Category:</w:t>
            </w:r>
            <w:r>
              <w:rPr>
                <w:spacing w:val="1"/>
                <w:sz w:val="24"/>
                <w:szCs w:val="24"/>
              </w:rPr>
              <w:t xml:space="preserve"> Salary &amp; Fringe: $400; Contractual: $</w:t>
            </w:r>
            <w:r w:rsidR="006D083B">
              <w:rPr>
                <w:spacing w:val="1"/>
                <w:sz w:val="24"/>
                <w:szCs w:val="24"/>
              </w:rPr>
              <w:t>3,100</w:t>
            </w:r>
          </w:p>
        </w:tc>
      </w:tr>
      <w:tr w:rsidR="00A6518B" w14:paraId="049B2C59" w14:textId="77777777" w:rsidTr="00F76B37">
        <w:trPr>
          <w:trHeight w:hRule="exact" w:val="595"/>
        </w:trPr>
        <w:tc>
          <w:tcPr>
            <w:tcW w:w="9352" w:type="dxa"/>
            <w:gridSpan w:val="3"/>
            <w:tcBorders>
              <w:top w:val="single" w:sz="4" w:space="0" w:color="000000"/>
              <w:left w:val="single" w:sz="4" w:space="0" w:color="000000"/>
              <w:bottom w:val="single" w:sz="4" w:space="0" w:color="000000"/>
              <w:right w:val="single" w:sz="4" w:space="0" w:color="000000"/>
            </w:tcBorders>
          </w:tcPr>
          <w:p w14:paraId="66FFF65D" w14:textId="479D1D4E" w:rsidR="00A6518B" w:rsidRPr="005C1730" w:rsidRDefault="00A6518B" w:rsidP="00D36C4A">
            <w:pPr>
              <w:ind w:left="84" w:right="-90"/>
              <w:rPr>
                <w:spacing w:val="1"/>
                <w:sz w:val="24"/>
                <w:szCs w:val="24"/>
              </w:rPr>
            </w:pPr>
            <w:r w:rsidRPr="005C1730">
              <w:rPr>
                <w:spacing w:val="1"/>
                <w:sz w:val="24"/>
                <w:szCs w:val="24"/>
              </w:rPr>
              <w:t>Breakdown of Match by Cost Category: Donated Services</w:t>
            </w:r>
            <w:r>
              <w:rPr>
                <w:spacing w:val="1"/>
                <w:sz w:val="24"/>
                <w:szCs w:val="24"/>
              </w:rPr>
              <w:t xml:space="preserve">-Labor: $1,601; </w:t>
            </w:r>
            <w:r w:rsidRPr="005C1730">
              <w:rPr>
                <w:spacing w:val="1"/>
                <w:sz w:val="24"/>
                <w:szCs w:val="24"/>
              </w:rPr>
              <w:t>Cash</w:t>
            </w:r>
            <w:r>
              <w:rPr>
                <w:spacing w:val="1"/>
                <w:sz w:val="24"/>
                <w:szCs w:val="24"/>
              </w:rPr>
              <w:t>:</w:t>
            </w:r>
            <w:r w:rsidRPr="005C1730">
              <w:rPr>
                <w:spacing w:val="1"/>
                <w:sz w:val="24"/>
                <w:szCs w:val="24"/>
              </w:rPr>
              <w:t xml:space="preserve"> $</w:t>
            </w:r>
            <w:r w:rsidR="006D083B">
              <w:rPr>
                <w:spacing w:val="1"/>
                <w:sz w:val="24"/>
                <w:szCs w:val="24"/>
              </w:rPr>
              <w:t>Contractual: $3,700</w:t>
            </w:r>
          </w:p>
        </w:tc>
      </w:tr>
    </w:tbl>
    <w:p w14:paraId="50010EA6" w14:textId="717A14F8" w:rsidR="00A6518B" w:rsidRDefault="00A6518B" w:rsidP="00A6518B">
      <w:pPr>
        <w:spacing w:before="120" w:after="60"/>
        <w:rPr>
          <w:b/>
          <w:bCs/>
          <w:sz w:val="24"/>
          <w:szCs w:val="24"/>
        </w:rPr>
      </w:pPr>
      <w:r>
        <w:rPr>
          <w:b/>
          <w:bCs/>
          <w:sz w:val="24"/>
          <w:szCs w:val="24"/>
        </w:rPr>
        <w:t>Task</w:t>
      </w:r>
      <w:r w:rsidRPr="00D072A8">
        <w:rPr>
          <w:b/>
          <w:bCs/>
          <w:sz w:val="24"/>
          <w:szCs w:val="24"/>
        </w:rPr>
        <w:t xml:space="preserve"> </w:t>
      </w:r>
      <w:r>
        <w:rPr>
          <w:b/>
          <w:bCs/>
          <w:sz w:val="24"/>
          <w:szCs w:val="24"/>
        </w:rPr>
        <w:t xml:space="preserve">5 – </w:t>
      </w:r>
      <w:r w:rsidR="00805A14">
        <w:rPr>
          <w:b/>
          <w:bCs/>
          <w:sz w:val="24"/>
          <w:szCs w:val="24"/>
        </w:rPr>
        <w:t xml:space="preserve">Watershed </w:t>
      </w:r>
      <w:r>
        <w:rPr>
          <w:b/>
          <w:bCs/>
          <w:sz w:val="24"/>
          <w:szCs w:val="24"/>
        </w:rPr>
        <w:t>Survey, Ag/Forestry Survey, &amp; Septic Vulnerability Analysis</w:t>
      </w:r>
    </w:p>
    <w:p w14:paraId="539BD89C" w14:textId="4516CCE7" w:rsidR="00A6518B" w:rsidRDefault="00805A14" w:rsidP="00A6518B">
      <w:pPr>
        <w:pStyle w:val="ListParagraph"/>
        <w:numPr>
          <w:ilvl w:val="0"/>
          <w:numId w:val="25"/>
        </w:numPr>
        <w:spacing w:after="120" w:line="240" w:lineRule="auto"/>
        <w:ind w:left="360"/>
        <w:jc w:val="both"/>
        <w:rPr>
          <w:rFonts w:ascii="Times New Roman" w:eastAsia="Times New Roman" w:hAnsi="Times New Roman" w:cs="Times New Roman"/>
          <w:position w:val="-1"/>
          <w:sz w:val="24"/>
          <w:szCs w:val="24"/>
        </w:rPr>
      </w:pPr>
      <w:r>
        <w:rPr>
          <w:rFonts w:ascii="Times New Roman" w:eastAsia="Times New Roman" w:hAnsi="Times New Roman" w:cs="Times New Roman"/>
          <w:bCs/>
          <w:sz w:val="24"/>
          <w:szCs w:val="24"/>
          <w:u w:val="single"/>
        </w:rPr>
        <w:t>Watershed</w:t>
      </w:r>
      <w:r w:rsidRPr="00F026DC">
        <w:rPr>
          <w:rFonts w:ascii="Times New Roman" w:eastAsia="Times New Roman" w:hAnsi="Times New Roman" w:cs="Times New Roman"/>
          <w:bCs/>
          <w:sz w:val="24"/>
          <w:szCs w:val="24"/>
          <w:u w:val="single"/>
        </w:rPr>
        <w:t xml:space="preserve"> </w:t>
      </w:r>
      <w:r w:rsidR="00A6518B" w:rsidRPr="00F026DC">
        <w:rPr>
          <w:rFonts w:ascii="Times New Roman" w:eastAsia="Times New Roman" w:hAnsi="Times New Roman" w:cs="Times New Roman"/>
          <w:bCs/>
          <w:sz w:val="24"/>
          <w:szCs w:val="24"/>
          <w:u w:val="single"/>
        </w:rPr>
        <w:t>Survey</w:t>
      </w:r>
      <w:r w:rsidR="00A6518B">
        <w:rPr>
          <w:rFonts w:ascii="Times New Roman" w:eastAsia="Times New Roman" w:hAnsi="Times New Roman" w:cs="Times New Roman"/>
          <w:bCs/>
          <w:sz w:val="24"/>
          <w:szCs w:val="24"/>
        </w:rPr>
        <w:t xml:space="preserve"> - </w:t>
      </w:r>
      <w:r w:rsidR="00A6518B" w:rsidRPr="00F026DC">
        <w:rPr>
          <w:rFonts w:ascii="Times New Roman" w:eastAsia="Times New Roman" w:hAnsi="Times New Roman" w:cs="Times New Roman"/>
          <w:bCs/>
          <w:sz w:val="24"/>
          <w:szCs w:val="24"/>
        </w:rPr>
        <w:t xml:space="preserve">KCSWCD </w:t>
      </w:r>
      <w:r>
        <w:rPr>
          <w:rFonts w:ascii="Times New Roman" w:eastAsia="Times New Roman" w:hAnsi="Times New Roman" w:cs="Times New Roman"/>
          <w:bCs/>
          <w:sz w:val="24"/>
          <w:szCs w:val="24"/>
        </w:rPr>
        <w:t xml:space="preserve">and DEP </w:t>
      </w:r>
      <w:r w:rsidR="00A6518B" w:rsidRPr="00F026DC">
        <w:rPr>
          <w:rFonts w:ascii="Times New Roman" w:eastAsia="Times New Roman" w:hAnsi="Times New Roman" w:cs="Times New Roman"/>
          <w:position w:val="-1"/>
          <w:sz w:val="24"/>
          <w:szCs w:val="24"/>
        </w:rPr>
        <w:t xml:space="preserve">will organize and facilitate a </w:t>
      </w:r>
      <w:r>
        <w:rPr>
          <w:rFonts w:ascii="Times New Roman" w:eastAsia="Times New Roman" w:hAnsi="Times New Roman" w:cs="Times New Roman"/>
          <w:position w:val="-1"/>
          <w:sz w:val="24"/>
          <w:szCs w:val="24"/>
        </w:rPr>
        <w:t>watershed</w:t>
      </w:r>
      <w:r w:rsidRPr="00F026DC">
        <w:rPr>
          <w:rFonts w:ascii="Times New Roman" w:eastAsia="Times New Roman" w:hAnsi="Times New Roman" w:cs="Times New Roman"/>
          <w:position w:val="-1"/>
          <w:sz w:val="24"/>
          <w:szCs w:val="24"/>
        </w:rPr>
        <w:t xml:space="preserve"> </w:t>
      </w:r>
      <w:r w:rsidR="00A6518B" w:rsidRPr="00F026DC">
        <w:rPr>
          <w:rFonts w:ascii="Times New Roman" w:eastAsia="Times New Roman" w:hAnsi="Times New Roman" w:cs="Times New Roman"/>
          <w:position w:val="-1"/>
          <w:sz w:val="24"/>
          <w:szCs w:val="24"/>
        </w:rPr>
        <w:t xml:space="preserve">survey </w:t>
      </w:r>
      <w:r w:rsidR="00C87E6E" w:rsidRPr="00C87E6E">
        <w:rPr>
          <w:rFonts w:ascii="Times New Roman" w:eastAsia="Times New Roman" w:hAnsi="Times New Roman" w:cs="Times New Roman"/>
          <w:position w:val="-1"/>
          <w:sz w:val="24"/>
          <w:szCs w:val="24"/>
        </w:rPr>
        <w:t xml:space="preserve">using methods outlined in </w:t>
      </w:r>
      <w:r w:rsidR="00C87E6E" w:rsidRPr="00C87E6E">
        <w:rPr>
          <w:rFonts w:ascii="Times New Roman" w:eastAsia="Times New Roman" w:hAnsi="Times New Roman" w:cs="Times New Roman"/>
          <w:i/>
          <w:position w:val="-1"/>
          <w:sz w:val="24"/>
          <w:szCs w:val="24"/>
        </w:rPr>
        <w:t>A Citizen’s Guide to Volunteer Lake Watershed Surveys</w:t>
      </w:r>
      <w:r w:rsidR="00C87E6E" w:rsidRPr="00C87E6E">
        <w:rPr>
          <w:rFonts w:ascii="Times New Roman" w:eastAsia="Times New Roman" w:hAnsi="Times New Roman" w:cs="Times New Roman"/>
          <w:position w:val="-1"/>
          <w:sz w:val="24"/>
          <w:szCs w:val="24"/>
        </w:rPr>
        <w:t xml:space="preserve"> </w:t>
      </w:r>
      <w:r w:rsidR="00C87E6E">
        <w:rPr>
          <w:rFonts w:ascii="Times New Roman" w:eastAsia="Times New Roman" w:hAnsi="Times New Roman" w:cs="Times New Roman"/>
          <w:position w:val="-1"/>
          <w:sz w:val="24"/>
          <w:szCs w:val="24"/>
        </w:rPr>
        <w:t>(</w:t>
      </w:r>
      <w:r w:rsidR="00C87E6E" w:rsidRPr="00C87E6E">
        <w:rPr>
          <w:rFonts w:ascii="Times New Roman" w:eastAsia="Times New Roman" w:hAnsi="Times New Roman" w:cs="Times New Roman"/>
          <w:position w:val="-1"/>
          <w:sz w:val="24"/>
          <w:szCs w:val="24"/>
        </w:rPr>
        <w:t>DEP</w:t>
      </w:r>
      <w:r w:rsidR="00C87E6E">
        <w:rPr>
          <w:rFonts w:ascii="Times New Roman" w:eastAsia="Times New Roman" w:hAnsi="Times New Roman" w:cs="Times New Roman"/>
          <w:position w:val="-1"/>
          <w:sz w:val="24"/>
          <w:szCs w:val="24"/>
        </w:rPr>
        <w:t xml:space="preserve">, </w:t>
      </w:r>
      <w:r w:rsidR="00C87E6E" w:rsidRPr="00C87E6E">
        <w:rPr>
          <w:rFonts w:ascii="Times New Roman" w:eastAsia="Times New Roman" w:hAnsi="Times New Roman" w:cs="Times New Roman"/>
          <w:position w:val="-1"/>
          <w:sz w:val="24"/>
          <w:szCs w:val="24"/>
        </w:rPr>
        <w:t xml:space="preserve">2011).  The </w:t>
      </w:r>
      <w:r w:rsidR="00C87E6E">
        <w:rPr>
          <w:rFonts w:ascii="Times New Roman" w:eastAsia="Times New Roman" w:hAnsi="Times New Roman" w:cs="Times New Roman"/>
          <w:position w:val="-1"/>
          <w:sz w:val="24"/>
          <w:szCs w:val="24"/>
        </w:rPr>
        <w:t>K</w:t>
      </w:r>
      <w:r w:rsidR="00C87E6E" w:rsidRPr="00C87E6E">
        <w:rPr>
          <w:rFonts w:ascii="Times New Roman" w:eastAsia="Times New Roman" w:hAnsi="Times New Roman" w:cs="Times New Roman"/>
          <w:position w:val="-1"/>
          <w:sz w:val="24"/>
          <w:szCs w:val="24"/>
        </w:rPr>
        <w:t>C</w:t>
      </w:r>
      <w:r w:rsidR="00C87E6E">
        <w:rPr>
          <w:rFonts w:ascii="Times New Roman" w:eastAsia="Times New Roman" w:hAnsi="Times New Roman" w:cs="Times New Roman"/>
          <w:position w:val="-1"/>
          <w:sz w:val="24"/>
          <w:szCs w:val="24"/>
        </w:rPr>
        <w:t>S</w:t>
      </w:r>
      <w:r w:rsidR="00C87E6E" w:rsidRPr="00C87E6E">
        <w:rPr>
          <w:rFonts w:ascii="Times New Roman" w:eastAsia="Times New Roman" w:hAnsi="Times New Roman" w:cs="Times New Roman"/>
          <w:position w:val="-1"/>
          <w:sz w:val="24"/>
          <w:szCs w:val="24"/>
        </w:rPr>
        <w:t>W</w:t>
      </w:r>
      <w:r w:rsidR="00C87E6E">
        <w:rPr>
          <w:rFonts w:ascii="Times New Roman" w:eastAsia="Times New Roman" w:hAnsi="Times New Roman" w:cs="Times New Roman"/>
          <w:position w:val="-1"/>
          <w:sz w:val="24"/>
          <w:szCs w:val="24"/>
        </w:rPr>
        <w:t>C</w:t>
      </w:r>
      <w:r w:rsidR="00C87E6E" w:rsidRPr="00C87E6E">
        <w:rPr>
          <w:rFonts w:ascii="Times New Roman" w:eastAsia="Times New Roman" w:hAnsi="Times New Roman" w:cs="Times New Roman"/>
          <w:position w:val="-1"/>
          <w:sz w:val="24"/>
          <w:szCs w:val="24"/>
        </w:rPr>
        <w:t xml:space="preserve">D will prepare a </w:t>
      </w:r>
      <w:r w:rsidR="00C87E6E" w:rsidRPr="00C87E6E">
        <w:rPr>
          <w:rFonts w:ascii="Times New Roman" w:eastAsia="Times New Roman" w:hAnsi="Times New Roman" w:cs="Times New Roman"/>
          <w:position w:val="-1"/>
          <w:sz w:val="24"/>
          <w:szCs w:val="24"/>
          <w:u w:val="single"/>
        </w:rPr>
        <w:t>Survey Implementation Plan</w:t>
      </w:r>
      <w:r w:rsidR="00C87E6E" w:rsidRPr="00C87E6E">
        <w:rPr>
          <w:rFonts w:ascii="Times New Roman" w:eastAsia="Times New Roman" w:hAnsi="Times New Roman" w:cs="Times New Roman"/>
          <w:position w:val="-1"/>
          <w:sz w:val="24"/>
          <w:szCs w:val="24"/>
        </w:rPr>
        <w:t xml:space="preserve"> (SIP), to be approved by DEP prior to commencing survey efforts, which will guide survey implementation for quality assurance.  The </w:t>
      </w:r>
      <w:r w:rsidR="00C87E6E">
        <w:rPr>
          <w:rFonts w:ascii="Times New Roman" w:eastAsia="Times New Roman" w:hAnsi="Times New Roman" w:cs="Times New Roman"/>
          <w:position w:val="-1"/>
          <w:sz w:val="24"/>
          <w:szCs w:val="24"/>
        </w:rPr>
        <w:t>K</w:t>
      </w:r>
      <w:r w:rsidR="00C87E6E" w:rsidRPr="00C87E6E">
        <w:rPr>
          <w:rFonts w:ascii="Times New Roman" w:eastAsia="Times New Roman" w:hAnsi="Times New Roman" w:cs="Times New Roman"/>
          <w:position w:val="-1"/>
          <w:sz w:val="24"/>
          <w:szCs w:val="24"/>
        </w:rPr>
        <w:t>C</w:t>
      </w:r>
      <w:r w:rsidR="00C87E6E">
        <w:rPr>
          <w:rFonts w:ascii="Times New Roman" w:eastAsia="Times New Roman" w:hAnsi="Times New Roman" w:cs="Times New Roman"/>
          <w:position w:val="-1"/>
          <w:sz w:val="24"/>
          <w:szCs w:val="24"/>
        </w:rPr>
        <w:t>S</w:t>
      </w:r>
      <w:r w:rsidR="00C87E6E" w:rsidRPr="00C87E6E">
        <w:rPr>
          <w:rFonts w:ascii="Times New Roman" w:eastAsia="Times New Roman" w:hAnsi="Times New Roman" w:cs="Times New Roman"/>
          <w:position w:val="-1"/>
          <w:sz w:val="24"/>
          <w:szCs w:val="24"/>
        </w:rPr>
        <w:t>W</w:t>
      </w:r>
      <w:r w:rsidR="00C87E6E">
        <w:rPr>
          <w:rFonts w:ascii="Times New Roman" w:eastAsia="Times New Roman" w:hAnsi="Times New Roman" w:cs="Times New Roman"/>
          <w:position w:val="-1"/>
          <w:sz w:val="24"/>
          <w:szCs w:val="24"/>
        </w:rPr>
        <w:t>C</w:t>
      </w:r>
      <w:r w:rsidR="00C87E6E" w:rsidRPr="00C87E6E">
        <w:rPr>
          <w:rFonts w:ascii="Times New Roman" w:eastAsia="Times New Roman" w:hAnsi="Times New Roman" w:cs="Times New Roman"/>
          <w:position w:val="-1"/>
          <w:sz w:val="24"/>
          <w:szCs w:val="24"/>
        </w:rPr>
        <w:t>D will recruit local volunteers</w:t>
      </w:r>
      <w:r w:rsidR="00C87E6E">
        <w:rPr>
          <w:rFonts w:ascii="Times New Roman" w:eastAsia="Times New Roman" w:hAnsi="Times New Roman" w:cs="Times New Roman"/>
          <w:position w:val="-1"/>
          <w:sz w:val="24"/>
          <w:szCs w:val="24"/>
        </w:rPr>
        <w:t xml:space="preserve">, </w:t>
      </w:r>
      <w:r w:rsidR="00C87E6E" w:rsidRPr="00C87E6E">
        <w:rPr>
          <w:rFonts w:ascii="Times New Roman" w:eastAsia="Times New Roman" w:hAnsi="Times New Roman" w:cs="Times New Roman"/>
          <w:position w:val="-1"/>
          <w:sz w:val="24"/>
          <w:szCs w:val="24"/>
        </w:rPr>
        <w:t>conduct a volunteer survey training session</w:t>
      </w:r>
      <w:r w:rsidR="00C87E6E">
        <w:rPr>
          <w:rFonts w:ascii="Times New Roman" w:eastAsia="Times New Roman" w:hAnsi="Times New Roman" w:cs="Times New Roman"/>
          <w:position w:val="-1"/>
          <w:sz w:val="24"/>
          <w:szCs w:val="24"/>
        </w:rPr>
        <w:t xml:space="preserve"> </w:t>
      </w:r>
      <w:r w:rsidR="00C87E6E" w:rsidRPr="00C87E6E">
        <w:rPr>
          <w:rFonts w:ascii="Times New Roman" w:eastAsia="Times New Roman" w:hAnsi="Times New Roman" w:cs="Times New Roman"/>
          <w:position w:val="-1"/>
          <w:sz w:val="24"/>
          <w:szCs w:val="24"/>
        </w:rPr>
        <w:t xml:space="preserve">and enter all survey data into Site-Tracker, or similar </w:t>
      </w:r>
      <w:r w:rsidR="006D53B9">
        <w:rPr>
          <w:rFonts w:ascii="Times New Roman" w:eastAsia="Times New Roman" w:hAnsi="Times New Roman" w:cs="Times New Roman"/>
          <w:position w:val="-1"/>
          <w:sz w:val="24"/>
          <w:szCs w:val="24"/>
        </w:rPr>
        <w:t>E</w:t>
      </w:r>
      <w:r w:rsidR="00C87E6E" w:rsidRPr="00C87E6E">
        <w:rPr>
          <w:rFonts w:ascii="Times New Roman" w:eastAsia="Times New Roman" w:hAnsi="Times New Roman" w:cs="Times New Roman"/>
          <w:position w:val="-1"/>
          <w:sz w:val="24"/>
          <w:szCs w:val="24"/>
        </w:rPr>
        <w:t xml:space="preserve">xcel spreadsheet. </w:t>
      </w:r>
      <w:r w:rsidR="00096CFA">
        <w:rPr>
          <w:rFonts w:ascii="Times New Roman" w:eastAsia="Times New Roman" w:hAnsi="Times New Roman" w:cs="Times New Roman"/>
          <w:position w:val="-1"/>
          <w:sz w:val="24"/>
          <w:szCs w:val="24"/>
        </w:rPr>
        <w:t>DEP will take the lead in delineating survey sectors. All properties with LakeSmart awards will be excluded from the survey, and all properties that were evaluated through LakeSmart, but did not pass for reasons not related to NPS pollution, can also be excluded only if document</w:t>
      </w:r>
      <w:r w:rsidR="006D53B9">
        <w:rPr>
          <w:rFonts w:ascii="Times New Roman" w:eastAsia="Times New Roman" w:hAnsi="Times New Roman" w:cs="Times New Roman"/>
          <w:position w:val="-1"/>
          <w:sz w:val="24"/>
          <w:szCs w:val="24"/>
        </w:rPr>
        <w:t>at</w:t>
      </w:r>
      <w:r w:rsidR="00096CFA">
        <w:rPr>
          <w:rFonts w:ascii="Times New Roman" w:eastAsia="Times New Roman" w:hAnsi="Times New Roman" w:cs="Times New Roman"/>
          <w:position w:val="-1"/>
          <w:sz w:val="24"/>
          <w:szCs w:val="24"/>
        </w:rPr>
        <w:t>i</w:t>
      </w:r>
      <w:r w:rsidR="006D53B9">
        <w:rPr>
          <w:rFonts w:ascii="Times New Roman" w:eastAsia="Times New Roman" w:hAnsi="Times New Roman" w:cs="Times New Roman"/>
          <w:position w:val="-1"/>
          <w:sz w:val="24"/>
          <w:szCs w:val="24"/>
        </w:rPr>
        <w:t>on</w:t>
      </w:r>
      <w:r w:rsidR="00096CFA">
        <w:rPr>
          <w:rFonts w:ascii="Times New Roman" w:eastAsia="Times New Roman" w:hAnsi="Times New Roman" w:cs="Times New Roman"/>
          <w:position w:val="-1"/>
          <w:sz w:val="24"/>
          <w:szCs w:val="24"/>
        </w:rPr>
        <w:t xml:space="preserve"> is available. The watershed survey will focus on shorefront properties. Any roads previously assessed will not be formally evaluated during the survey, however any roads issues observed will be noted and checked against the existing KCSWCD road survey. Roads that have not been previously assessed by KCSWCD and all watershed stream crossings will be included in the 2020 watershed survey.</w:t>
      </w:r>
    </w:p>
    <w:p w14:paraId="1CD1BE80" w14:textId="399AAF0F" w:rsidR="00A6518B" w:rsidRPr="008450A0" w:rsidRDefault="00A6518B" w:rsidP="00A6518B">
      <w:pPr>
        <w:pStyle w:val="ListParagraph"/>
        <w:numPr>
          <w:ilvl w:val="0"/>
          <w:numId w:val="25"/>
        </w:numPr>
        <w:spacing w:after="120" w:line="240" w:lineRule="auto"/>
        <w:ind w:left="360"/>
        <w:jc w:val="both"/>
        <w:rPr>
          <w:rFonts w:ascii="Times New Roman" w:eastAsia="Times New Roman" w:hAnsi="Times New Roman" w:cs="Times New Roman"/>
          <w:position w:val="-1"/>
          <w:sz w:val="24"/>
          <w:szCs w:val="24"/>
        </w:rPr>
      </w:pPr>
      <w:r w:rsidRPr="008450A0">
        <w:rPr>
          <w:rFonts w:ascii="Times New Roman" w:eastAsia="Times New Roman" w:hAnsi="Times New Roman" w:cs="Times New Roman"/>
          <w:position w:val="-1"/>
          <w:sz w:val="24"/>
          <w:szCs w:val="24"/>
          <w:u w:val="single"/>
        </w:rPr>
        <w:t>Ag and Forestry Survey</w:t>
      </w:r>
      <w:r w:rsidRPr="008450A0">
        <w:rPr>
          <w:rFonts w:ascii="Times New Roman" w:eastAsia="Times New Roman" w:hAnsi="Times New Roman" w:cs="Times New Roman"/>
          <w:position w:val="-1"/>
          <w:sz w:val="24"/>
          <w:szCs w:val="24"/>
        </w:rPr>
        <w:t xml:space="preserve"> - KCSWCD</w:t>
      </w:r>
      <w:r w:rsidR="0041734C">
        <w:rPr>
          <w:rFonts w:ascii="Times New Roman" w:eastAsia="Times New Roman" w:hAnsi="Times New Roman" w:cs="Times New Roman"/>
          <w:position w:val="-1"/>
          <w:sz w:val="24"/>
          <w:szCs w:val="24"/>
        </w:rPr>
        <w:t xml:space="preserve"> </w:t>
      </w:r>
      <w:r w:rsidRPr="008450A0">
        <w:rPr>
          <w:rFonts w:ascii="Times New Roman" w:eastAsia="Times New Roman" w:hAnsi="Times New Roman" w:cs="Times New Roman"/>
          <w:position w:val="-1"/>
          <w:sz w:val="24"/>
          <w:szCs w:val="24"/>
        </w:rPr>
        <w:t>will assess agricultural lands and active</w:t>
      </w:r>
      <w:r w:rsidRPr="00F026DC">
        <w:rPr>
          <w:rFonts w:ascii="Times New Roman" w:eastAsia="Times New Roman" w:hAnsi="Times New Roman" w:cs="Times New Roman"/>
          <w:position w:val="-1"/>
          <w:sz w:val="24"/>
          <w:szCs w:val="24"/>
        </w:rPr>
        <w:t xml:space="preserve"> forestry operations throughout the watershed and provide a </w:t>
      </w:r>
      <w:r w:rsidRPr="00F026DC">
        <w:rPr>
          <w:rFonts w:ascii="Times New Roman" w:eastAsia="Times New Roman" w:hAnsi="Times New Roman" w:cs="Times New Roman"/>
          <w:position w:val="-1"/>
          <w:sz w:val="24"/>
          <w:szCs w:val="24"/>
          <w:u w:val="single"/>
        </w:rPr>
        <w:t>summary memo</w:t>
      </w:r>
      <w:r w:rsidRPr="00F026DC">
        <w:rPr>
          <w:rFonts w:ascii="Times New Roman" w:eastAsia="Times New Roman" w:hAnsi="Times New Roman" w:cs="Times New Roman"/>
          <w:position w:val="-1"/>
          <w:sz w:val="24"/>
          <w:szCs w:val="24"/>
        </w:rPr>
        <w:t xml:space="preserve"> of survey results. </w:t>
      </w:r>
      <w:r w:rsidRPr="00F026DC">
        <w:rPr>
          <w:rFonts w:ascii="Times New Roman" w:hAnsi="Times New Roman" w:cs="Times New Roman"/>
          <w:color w:val="000000"/>
          <w:sz w:val="24"/>
          <w:szCs w:val="24"/>
        </w:rPr>
        <w:t xml:space="preserve">While </w:t>
      </w:r>
      <w:r>
        <w:rPr>
          <w:rFonts w:ascii="Times New Roman" w:hAnsi="Times New Roman" w:cs="Times New Roman"/>
          <w:color w:val="000000"/>
          <w:sz w:val="24"/>
          <w:szCs w:val="24"/>
        </w:rPr>
        <w:t xml:space="preserve">the </w:t>
      </w:r>
      <w:r w:rsidRPr="00F026DC">
        <w:rPr>
          <w:rFonts w:ascii="Times New Roman" w:hAnsi="Times New Roman" w:cs="Times New Roman"/>
          <w:color w:val="000000"/>
          <w:sz w:val="24"/>
          <w:szCs w:val="24"/>
        </w:rPr>
        <w:t xml:space="preserve">total </w:t>
      </w:r>
      <w:r>
        <w:rPr>
          <w:rFonts w:ascii="Times New Roman" w:hAnsi="Times New Roman" w:cs="Times New Roman"/>
          <w:color w:val="000000"/>
          <w:sz w:val="24"/>
          <w:szCs w:val="24"/>
        </w:rPr>
        <w:t xml:space="preserve">area of agricultural </w:t>
      </w:r>
      <w:r w:rsidRPr="00F026DC">
        <w:rPr>
          <w:rFonts w:ascii="Times New Roman" w:hAnsi="Times New Roman" w:cs="Times New Roman"/>
          <w:color w:val="000000"/>
          <w:sz w:val="24"/>
          <w:szCs w:val="24"/>
        </w:rPr>
        <w:t xml:space="preserve">land </w:t>
      </w:r>
      <w:r>
        <w:rPr>
          <w:rFonts w:ascii="Times New Roman" w:hAnsi="Times New Roman" w:cs="Times New Roman"/>
          <w:color w:val="000000"/>
          <w:sz w:val="24"/>
          <w:szCs w:val="24"/>
        </w:rPr>
        <w:t xml:space="preserve">in the watershed is </w:t>
      </w:r>
      <w:r w:rsidRPr="00F026DC">
        <w:rPr>
          <w:rFonts w:ascii="Times New Roman" w:hAnsi="Times New Roman" w:cs="Times New Roman"/>
          <w:color w:val="000000"/>
          <w:sz w:val="24"/>
          <w:szCs w:val="24"/>
        </w:rPr>
        <w:t>small, 30% of the total P load was estimated to come from this source</w:t>
      </w:r>
      <w:r>
        <w:rPr>
          <w:rFonts w:ascii="Times New Roman" w:hAnsi="Times New Roman" w:cs="Times New Roman"/>
          <w:color w:val="000000"/>
          <w:sz w:val="24"/>
          <w:szCs w:val="24"/>
        </w:rPr>
        <w:t xml:space="preserve"> (MEDEP, 2001)</w:t>
      </w:r>
      <w:r w:rsidRPr="00F026DC">
        <w:rPr>
          <w:rFonts w:ascii="Times New Roman" w:hAnsi="Times New Roman" w:cs="Times New Roman"/>
          <w:color w:val="000000"/>
          <w:sz w:val="24"/>
          <w:szCs w:val="24"/>
        </w:rPr>
        <w:t>. KCSWCD will utilize the updated land cover layer and work closely with NRCS</w:t>
      </w:r>
      <w:r>
        <w:rPr>
          <w:rFonts w:ascii="Times New Roman" w:hAnsi="Times New Roman" w:cs="Times New Roman"/>
          <w:color w:val="000000"/>
          <w:sz w:val="24"/>
          <w:szCs w:val="24"/>
        </w:rPr>
        <w:t xml:space="preserve"> </w:t>
      </w:r>
      <w:r w:rsidRPr="00F026DC">
        <w:rPr>
          <w:rFonts w:ascii="Times New Roman" w:hAnsi="Times New Roman" w:cs="Times New Roman"/>
          <w:color w:val="000000"/>
          <w:sz w:val="24"/>
          <w:szCs w:val="24"/>
        </w:rPr>
        <w:t xml:space="preserve">to complete this task. </w:t>
      </w:r>
    </w:p>
    <w:p w14:paraId="35860892" w14:textId="16E92811" w:rsidR="00A6518B" w:rsidRPr="0058775B" w:rsidRDefault="00A6518B" w:rsidP="00A6518B">
      <w:pPr>
        <w:pStyle w:val="ListParagraph"/>
        <w:numPr>
          <w:ilvl w:val="0"/>
          <w:numId w:val="25"/>
        </w:numPr>
        <w:spacing w:after="120" w:line="240" w:lineRule="auto"/>
        <w:ind w:left="360"/>
        <w:jc w:val="both"/>
        <w:rPr>
          <w:rFonts w:ascii="Times New Roman" w:eastAsia="Times New Roman" w:hAnsi="Times New Roman" w:cs="Times New Roman"/>
          <w:position w:val="-1"/>
          <w:sz w:val="24"/>
          <w:szCs w:val="24"/>
        </w:rPr>
      </w:pPr>
      <w:r w:rsidRPr="008450A0">
        <w:rPr>
          <w:rFonts w:ascii="Times New Roman" w:eastAsia="Times New Roman" w:hAnsi="Times New Roman" w:cs="Times New Roman"/>
          <w:bCs/>
          <w:sz w:val="24"/>
          <w:szCs w:val="24"/>
          <w:u w:val="single"/>
        </w:rPr>
        <w:t>Septic Database and Vulnerability Analysis</w:t>
      </w:r>
      <w:r w:rsidRPr="008450A0">
        <w:rPr>
          <w:rFonts w:ascii="Times New Roman" w:eastAsia="Times New Roman" w:hAnsi="Times New Roman" w:cs="Times New Roman"/>
          <w:bCs/>
          <w:sz w:val="24"/>
          <w:szCs w:val="24"/>
        </w:rPr>
        <w:t xml:space="preserve"> </w:t>
      </w:r>
      <w:r w:rsidRPr="008450A0">
        <w:rPr>
          <w:rFonts w:ascii="Times New Roman" w:eastAsia="Times New Roman" w:hAnsi="Times New Roman" w:cs="Times New Roman"/>
          <w:position w:val="-1"/>
          <w:sz w:val="24"/>
          <w:szCs w:val="24"/>
        </w:rPr>
        <w:t xml:space="preserve">- </w:t>
      </w:r>
      <w:r w:rsidRPr="008450A0">
        <w:rPr>
          <w:rFonts w:ascii="Times New Roman" w:eastAsia="Times New Roman" w:hAnsi="Times New Roman" w:cs="Times New Roman"/>
          <w:bCs/>
          <w:sz w:val="24"/>
          <w:szCs w:val="24"/>
        </w:rPr>
        <w:t xml:space="preserve">The Septic System Database previously created </w:t>
      </w:r>
      <w:r w:rsidRPr="008450A0">
        <w:rPr>
          <w:rFonts w:ascii="Times New Roman" w:eastAsia="Times New Roman" w:hAnsi="Times New Roman" w:cs="Times New Roman"/>
          <w:bCs/>
          <w:sz w:val="24"/>
          <w:szCs w:val="24"/>
        </w:rPr>
        <w:lastRenderedPageBreak/>
        <w:t xml:space="preserve">by the Town of China will be reviewed and updated as needed, and a </w:t>
      </w:r>
      <w:r w:rsidRPr="008450A0">
        <w:rPr>
          <w:rFonts w:ascii="Times New Roman" w:eastAsia="Times New Roman" w:hAnsi="Times New Roman" w:cs="Times New Roman"/>
          <w:bCs/>
          <w:sz w:val="24"/>
          <w:szCs w:val="24"/>
          <w:u w:val="single"/>
        </w:rPr>
        <w:t>Septic System Vulnerability Analysis and Report</w:t>
      </w:r>
      <w:r w:rsidRPr="008450A0">
        <w:rPr>
          <w:rFonts w:ascii="Times New Roman" w:eastAsia="Times New Roman" w:hAnsi="Times New Roman" w:cs="Times New Roman"/>
          <w:bCs/>
          <w:sz w:val="24"/>
          <w:szCs w:val="24"/>
        </w:rPr>
        <w:t xml:space="preserve"> will be completed by the project consultant.</w:t>
      </w:r>
      <w:r w:rsidR="00805A14">
        <w:rPr>
          <w:rFonts w:ascii="Times New Roman" w:eastAsia="Times New Roman" w:hAnsi="Times New Roman" w:cs="Times New Roman"/>
          <w:bCs/>
          <w:sz w:val="24"/>
          <w:szCs w:val="24"/>
        </w:rPr>
        <w:t xml:space="preserve"> This report will also include a GIS analysis showing parcels where there is increased likelihood of septic issues due to soil type (i.e., sandy or shallow to bedrock), proximity to the lake, age of system and other considerations. </w:t>
      </w:r>
    </w:p>
    <w:tbl>
      <w:tblPr>
        <w:tblW w:w="9352" w:type="dxa"/>
        <w:tblInd w:w="5" w:type="dxa"/>
        <w:tblLayout w:type="fixed"/>
        <w:tblCellMar>
          <w:left w:w="0" w:type="dxa"/>
          <w:right w:w="0" w:type="dxa"/>
        </w:tblCellMar>
        <w:tblLook w:val="01E0" w:firstRow="1" w:lastRow="1" w:firstColumn="1" w:lastColumn="1" w:noHBand="0" w:noVBand="0"/>
      </w:tblPr>
      <w:tblGrid>
        <w:gridCol w:w="3130"/>
        <w:gridCol w:w="3111"/>
        <w:gridCol w:w="3111"/>
      </w:tblGrid>
      <w:tr w:rsidR="00A6518B" w14:paraId="04C05BB1"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72039B3C" w14:textId="77777777" w:rsidR="00A6518B" w:rsidRPr="00F23B14" w:rsidRDefault="00A6518B" w:rsidP="00D36C4A">
            <w:pPr>
              <w:ind w:left="84" w:right="-90"/>
              <w:rPr>
                <w:spacing w:val="1"/>
                <w:sz w:val="24"/>
                <w:szCs w:val="24"/>
              </w:rPr>
            </w:pPr>
            <w:r w:rsidRPr="00F23B14">
              <w:rPr>
                <w:spacing w:val="1"/>
                <w:sz w:val="24"/>
                <w:szCs w:val="24"/>
              </w:rPr>
              <w:t>Start and Completion Dates</w:t>
            </w:r>
          </w:p>
        </w:tc>
        <w:tc>
          <w:tcPr>
            <w:tcW w:w="6222" w:type="dxa"/>
            <w:gridSpan w:val="2"/>
            <w:tcBorders>
              <w:top w:val="single" w:sz="4" w:space="0" w:color="000000"/>
              <w:left w:val="single" w:sz="4" w:space="0" w:color="000000"/>
              <w:bottom w:val="single" w:sz="4" w:space="0" w:color="000000"/>
              <w:right w:val="single" w:sz="4" w:space="0" w:color="000000"/>
            </w:tcBorders>
          </w:tcPr>
          <w:p w14:paraId="0F67309B" w14:textId="7E3AB008" w:rsidR="00A6518B" w:rsidRPr="00F23B14" w:rsidRDefault="00A6518B" w:rsidP="00D36C4A">
            <w:pPr>
              <w:ind w:left="84" w:right="-90"/>
              <w:rPr>
                <w:spacing w:val="1"/>
                <w:sz w:val="24"/>
                <w:szCs w:val="24"/>
              </w:rPr>
            </w:pPr>
            <w:r w:rsidRPr="00F23B14">
              <w:rPr>
                <w:spacing w:val="1"/>
                <w:sz w:val="24"/>
                <w:szCs w:val="24"/>
              </w:rPr>
              <w:t xml:space="preserve">January 2020 – </w:t>
            </w:r>
            <w:r w:rsidR="004B5D37">
              <w:rPr>
                <w:spacing w:val="1"/>
                <w:sz w:val="24"/>
                <w:szCs w:val="24"/>
              </w:rPr>
              <w:t>December 2020</w:t>
            </w:r>
          </w:p>
        </w:tc>
      </w:tr>
      <w:tr w:rsidR="00A6518B" w14:paraId="23253077"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628A3D50" w14:textId="2C801E17" w:rsidR="00A6518B" w:rsidRPr="00F23B14" w:rsidRDefault="00A6518B" w:rsidP="00D36C4A">
            <w:pPr>
              <w:ind w:left="84" w:right="-90"/>
              <w:rPr>
                <w:spacing w:val="1"/>
                <w:sz w:val="24"/>
                <w:szCs w:val="24"/>
              </w:rPr>
            </w:pPr>
            <w:r w:rsidRPr="00F23B14">
              <w:rPr>
                <w:spacing w:val="1"/>
                <w:sz w:val="24"/>
                <w:szCs w:val="24"/>
              </w:rPr>
              <w:t>Grant Cost: $</w:t>
            </w:r>
            <w:r>
              <w:rPr>
                <w:spacing w:val="1"/>
                <w:sz w:val="24"/>
                <w:szCs w:val="24"/>
              </w:rPr>
              <w:t>6,</w:t>
            </w:r>
            <w:r w:rsidR="00F94710">
              <w:rPr>
                <w:spacing w:val="1"/>
                <w:sz w:val="24"/>
                <w:szCs w:val="24"/>
              </w:rPr>
              <w:t>200</w:t>
            </w:r>
          </w:p>
        </w:tc>
        <w:tc>
          <w:tcPr>
            <w:tcW w:w="3111" w:type="dxa"/>
            <w:tcBorders>
              <w:top w:val="single" w:sz="4" w:space="0" w:color="000000"/>
              <w:left w:val="single" w:sz="4" w:space="0" w:color="000000"/>
              <w:bottom w:val="single" w:sz="4" w:space="0" w:color="000000"/>
              <w:right w:val="single" w:sz="4" w:space="0" w:color="000000"/>
            </w:tcBorders>
          </w:tcPr>
          <w:p w14:paraId="6C5EFFC0" w14:textId="4A0F2382" w:rsidR="00A6518B" w:rsidRPr="00F23B14" w:rsidRDefault="00A6518B" w:rsidP="00D36C4A">
            <w:pPr>
              <w:ind w:left="84" w:right="-90"/>
              <w:rPr>
                <w:spacing w:val="1"/>
                <w:sz w:val="24"/>
                <w:szCs w:val="24"/>
              </w:rPr>
            </w:pPr>
            <w:r w:rsidRPr="00F23B14">
              <w:rPr>
                <w:spacing w:val="1"/>
                <w:sz w:val="24"/>
                <w:szCs w:val="24"/>
              </w:rPr>
              <w:t>Match Cost: $</w:t>
            </w:r>
            <w:r w:rsidR="00F94710">
              <w:rPr>
                <w:spacing w:val="1"/>
                <w:sz w:val="24"/>
                <w:szCs w:val="24"/>
              </w:rPr>
              <w:t>7,596</w:t>
            </w:r>
          </w:p>
        </w:tc>
        <w:tc>
          <w:tcPr>
            <w:tcW w:w="3111" w:type="dxa"/>
            <w:tcBorders>
              <w:top w:val="single" w:sz="4" w:space="0" w:color="000000"/>
              <w:left w:val="single" w:sz="4" w:space="0" w:color="000000"/>
              <w:bottom w:val="single" w:sz="4" w:space="0" w:color="000000"/>
              <w:right w:val="single" w:sz="4" w:space="0" w:color="000000"/>
            </w:tcBorders>
          </w:tcPr>
          <w:p w14:paraId="138652DA" w14:textId="41D2132F" w:rsidR="00A6518B" w:rsidRPr="00F23B14" w:rsidRDefault="00A6518B" w:rsidP="00D36C4A">
            <w:pPr>
              <w:ind w:left="84" w:right="-90"/>
              <w:rPr>
                <w:spacing w:val="1"/>
                <w:sz w:val="24"/>
                <w:szCs w:val="24"/>
              </w:rPr>
            </w:pPr>
            <w:r w:rsidRPr="00F23B14">
              <w:rPr>
                <w:b/>
                <w:spacing w:val="1"/>
                <w:sz w:val="24"/>
                <w:szCs w:val="24"/>
              </w:rPr>
              <w:t>Total Cost: $</w:t>
            </w:r>
            <w:r w:rsidR="00F94710">
              <w:rPr>
                <w:b/>
                <w:spacing w:val="1"/>
                <w:sz w:val="24"/>
                <w:szCs w:val="24"/>
              </w:rPr>
              <w:t>13,796</w:t>
            </w:r>
          </w:p>
        </w:tc>
      </w:tr>
      <w:tr w:rsidR="00A6518B" w14:paraId="5DF77C8C" w14:textId="77777777" w:rsidTr="00D36C4A">
        <w:trPr>
          <w:trHeight w:hRule="exact" w:val="613"/>
        </w:trPr>
        <w:tc>
          <w:tcPr>
            <w:tcW w:w="9352" w:type="dxa"/>
            <w:gridSpan w:val="3"/>
            <w:tcBorders>
              <w:top w:val="single" w:sz="4" w:space="0" w:color="000000"/>
              <w:left w:val="single" w:sz="4" w:space="0" w:color="000000"/>
              <w:bottom w:val="single" w:sz="4" w:space="0" w:color="000000"/>
              <w:right w:val="single" w:sz="4" w:space="0" w:color="000000"/>
            </w:tcBorders>
          </w:tcPr>
          <w:p w14:paraId="64C112B4" w14:textId="3336CD90" w:rsidR="00A6518B" w:rsidRPr="00F23B14" w:rsidRDefault="00A6518B" w:rsidP="00D36C4A">
            <w:pPr>
              <w:ind w:left="84" w:right="-90"/>
              <w:rPr>
                <w:spacing w:val="1"/>
                <w:sz w:val="24"/>
                <w:szCs w:val="24"/>
              </w:rPr>
            </w:pPr>
            <w:r w:rsidRPr="00F23B14">
              <w:rPr>
                <w:spacing w:val="1"/>
                <w:sz w:val="24"/>
                <w:szCs w:val="24"/>
              </w:rPr>
              <w:t>Breakdown of Grant Cost by Cost Category:</w:t>
            </w:r>
            <w:r>
              <w:rPr>
                <w:spacing w:val="1"/>
                <w:sz w:val="24"/>
                <w:szCs w:val="24"/>
              </w:rPr>
              <w:t xml:space="preserve"> Salary &amp; Fringe: $4,</w:t>
            </w:r>
            <w:r w:rsidR="00F94710">
              <w:rPr>
                <w:spacing w:val="1"/>
                <w:sz w:val="24"/>
                <w:szCs w:val="24"/>
              </w:rPr>
              <w:t>350</w:t>
            </w:r>
            <w:r>
              <w:rPr>
                <w:spacing w:val="1"/>
                <w:sz w:val="24"/>
                <w:szCs w:val="24"/>
              </w:rPr>
              <w:t>; Contractual: $1,575; Travel: $125; Supplies: $150</w:t>
            </w:r>
          </w:p>
        </w:tc>
      </w:tr>
      <w:tr w:rsidR="00A6518B" w14:paraId="01DF3580" w14:textId="77777777" w:rsidTr="00F76B37">
        <w:trPr>
          <w:trHeight w:hRule="exact" w:val="595"/>
        </w:trPr>
        <w:tc>
          <w:tcPr>
            <w:tcW w:w="9352" w:type="dxa"/>
            <w:gridSpan w:val="3"/>
            <w:tcBorders>
              <w:top w:val="single" w:sz="4" w:space="0" w:color="000000"/>
              <w:left w:val="single" w:sz="4" w:space="0" w:color="000000"/>
              <w:bottom w:val="single" w:sz="4" w:space="0" w:color="000000"/>
              <w:right w:val="single" w:sz="4" w:space="0" w:color="000000"/>
            </w:tcBorders>
          </w:tcPr>
          <w:p w14:paraId="7A71FC0B" w14:textId="77FAEBA1" w:rsidR="00A6518B" w:rsidRPr="00F23B14" w:rsidRDefault="00A6518B" w:rsidP="00D36C4A">
            <w:pPr>
              <w:ind w:left="84" w:right="-90"/>
              <w:rPr>
                <w:spacing w:val="1"/>
                <w:sz w:val="24"/>
                <w:szCs w:val="24"/>
              </w:rPr>
            </w:pPr>
            <w:r w:rsidRPr="00F23B14">
              <w:rPr>
                <w:spacing w:val="1"/>
                <w:sz w:val="24"/>
                <w:szCs w:val="24"/>
              </w:rPr>
              <w:t>Breakdown of Match by Cost Category: Donated Services</w:t>
            </w:r>
            <w:r>
              <w:rPr>
                <w:spacing w:val="1"/>
                <w:sz w:val="24"/>
                <w:szCs w:val="24"/>
              </w:rPr>
              <w:t>: $1,521;</w:t>
            </w:r>
            <w:r w:rsidRPr="00F23B14">
              <w:rPr>
                <w:spacing w:val="1"/>
                <w:sz w:val="24"/>
                <w:szCs w:val="24"/>
              </w:rPr>
              <w:t xml:space="preserve"> </w:t>
            </w:r>
            <w:r w:rsidR="00F94710">
              <w:rPr>
                <w:spacing w:val="1"/>
                <w:sz w:val="24"/>
                <w:szCs w:val="24"/>
              </w:rPr>
              <w:t>Contractual: $2,775; Salary: $1,650; Other: $1,650 (for additional technical leaders)</w:t>
            </w:r>
          </w:p>
        </w:tc>
      </w:tr>
    </w:tbl>
    <w:p w14:paraId="6B141A95" w14:textId="77777777" w:rsidR="00A6518B" w:rsidRPr="003B4EAD" w:rsidRDefault="00A6518B" w:rsidP="00A6518B">
      <w:pPr>
        <w:jc w:val="both"/>
        <w:rPr>
          <w:sz w:val="12"/>
          <w:szCs w:val="12"/>
        </w:rPr>
      </w:pPr>
    </w:p>
    <w:p w14:paraId="7D4CB0FA" w14:textId="77777777" w:rsidR="00A6518B" w:rsidRPr="00D072A8" w:rsidRDefault="00A6518B" w:rsidP="00A6518B">
      <w:pPr>
        <w:spacing w:after="60"/>
        <w:jc w:val="both"/>
        <w:rPr>
          <w:b/>
          <w:bCs/>
          <w:sz w:val="24"/>
          <w:szCs w:val="24"/>
        </w:rPr>
      </w:pPr>
      <w:r>
        <w:rPr>
          <w:b/>
          <w:bCs/>
          <w:sz w:val="24"/>
          <w:szCs w:val="24"/>
        </w:rPr>
        <w:t xml:space="preserve">Task 6 – </w:t>
      </w:r>
      <w:r w:rsidRPr="00D072A8">
        <w:rPr>
          <w:b/>
          <w:bCs/>
          <w:sz w:val="24"/>
          <w:szCs w:val="24"/>
        </w:rPr>
        <w:t xml:space="preserve">Stakeholder, Steering &amp; Technical Advisory Committee </w:t>
      </w:r>
      <w:r>
        <w:rPr>
          <w:b/>
          <w:bCs/>
          <w:sz w:val="24"/>
          <w:szCs w:val="24"/>
        </w:rPr>
        <w:t xml:space="preserve">(TAC) </w:t>
      </w:r>
      <w:r w:rsidRPr="00D072A8">
        <w:rPr>
          <w:b/>
          <w:bCs/>
          <w:sz w:val="24"/>
          <w:szCs w:val="24"/>
        </w:rPr>
        <w:t>Meetings</w:t>
      </w:r>
    </w:p>
    <w:p w14:paraId="022E587E" w14:textId="3522BAC6" w:rsidR="00A6518B" w:rsidRPr="00C67B43" w:rsidRDefault="00A6518B" w:rsidP="00A6518B">
      <w:pPr>
        <w:pStyle w:val="ListParagraph"/>
        <w:numPr>
          <w:ilvl w:val="0"/>
          <w:numId w:val="20"/>
        </w:numPr>
        <w:spacing w:after="120" w:line="240" w:lineRule="auto"/>
        <w:contextualSpacing w:val="0"/>
        <w:jc w:val="both"/>
        <w:rPr>
          <w:rFonts w:ascii="Times New Roman" w:eastAsia="Times New Roman" w:hAnsi="Times New Roman" w:cs="Times New Roman"/>
          <w:position w:val="-1"/>
          <w:sz w:val="24"/>
          <w:szCs w:val="24"/>
        </w:rPr>
      </w:pPr>
      <w:r w:rsidRPr="009E42EA">
        <w:rPr>
          <w:rFonts w:ascii="Times New Roman" w:eastAsia="Times New Roman" w:hAnsi="Times New Roman" w:cs="Times New Roman"/>
          <w:position w:val="-1"/>
          <w:sz w:val="24"/>
          <w:szCs w:val="24"/>
          <w:u w:val="single"/>
        </w:rPr>
        <w:t>Stakeholder &amp; Steering Committee Meetings</w:t>
      </w:r>
      <w:r w:rsidRPr="009E42EA">
        <w:rPr>
          <w:rFonts w:ascii="Times New Roman" w:eastAsia="Times New Roman" w:hAnsi="Times New Roman" w:cs="Times New Roman"/>
          <w:position w:val="-1"/>
          <w:sz w:val="24"/>
          <w:szCs w:val="24"/>
        </w:rPr>
        <w:t xml:space="preserve"> – The C</w:t>
      </w:r>
      <w:r>
        <w:rPr>
          <w:rFonts w:ascii="Times New Roman" w:eastAsia="Times New Roman" w:hAnsi="Times New Roman" w:cs="Times New Roman"/>
          <w:position w:val="-1"/>
          <w:sz w:val="24"/>
          <w:szCs w:val="24"/>
        </w:rPr>
        <w:t>hina</w:t>
      </w:r>
      <w:r w:rsidRPr="009E42EA">
        <w:rPr>
          <w:rFonts w:ascii="Times New Roman" w:eastAsia="Times New Roman" w:hAnsi="Times New Roman" w:cs="Times New Roman"/>
          <w:position w:val="-1"/>
          <w:sz w:val="24"/>
          <w:szCs w:val="24"/>
        </w:rPr>
        <w:t xml:space="preserve"> Lake WBP Steering Committee will include representatives from </w:t>
      </w:r>
      <w:r>
        <w:rPr>
          <w:rFonts w:ascii="Times New Roman" w:eastAsia="Times New Roman" w:hAnsi="Times New Roman" w:cs="Times New Roman"/>
          <w:position w:val="-1"/>
          <w:sz w:val="24"/>
          <w:szCs w:val="24"/>
        </w:rPr>
        <w:t>KCSWCD</w:t>
      </w:r>
      <w:r w:rsidRPr="00B31106">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KWD</w:t>
      </w:r>
      <w:r w:rsidRPr="00B31106">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CRLA, CLA, Town of China, DEP, NRCS</w:t>
      </w:r>
      <w:r w:rsidRPr="00B31106">
        <w:rPr>
          <w:rFonts w:ascii="Times New Roman" w:eastAsia="Times New Roman" w:hAnsi="Times New Roman" w:cs="Times New Roman"/>
          <w:position w:val="-1"/>
          <w:sz w:val="24"/>
          <w:szCs w:val="24"/>
        </w:rPr>
        <w:t xml:space="preserve"> and project consultants.</w:t>
      </w:r>
      <w:r>
        <w:rPr>
          <w:rFonts w:ascii="Times New Roman" w:eastAsia="Times New Roman" w:hAnsi="Times New Roman" w:cs="Times New Roman"/>
          <w:position w:val="-1"/>
          <w:sz w:val="24"/>
          <w:szCs w:val="24"/>
        </w:rPr>
        <w:t xml:space="preserve"> </w:t>
      </w:r>
      <w:r w:rsidRPr="009E42EA">
        <w:rPr>
          <w:rFonts w:ascii="Times New Roman" w:eastAsia="Times New Roman" w:hAnsi="Times New Roman" w:cs="Times New Roman"/>
          <w:position w:val="-1"/>
          <w:sz w:val="24"/>
          <w:szCs w:val="24"/>
        </w:rPr>
        <w:t xml:space="preserve">The Steering Committee will meet </w:t>
      </w:r>
      <w:r w:rsidRPr="00F2301F">
        <w:rPr>
          <w:rFonts w:ascii="Times New Roman" w:eastAsia="Times New Roman" w:hAnsi="Times New Roman" w:cs="Times New Roman"/>
          <w:position w:val="-1"/>
          <w:sz w:val="24"/>
          <w:szCs w:val="24"/>
          <w:u w:val="single"/>
        </w:rPr>
        <w:t>three</w:t>
      </w:r>
      <w:r w:rsidRPr="009E42EA">
        <w:rPr>
          <w:rFonts w:ascii="Times New Roman" w:eastAsia="Times New Roman" w:hAnsi="Times New Roman" w:cs="Times New Roman"/>
          <w:position w:val="-1"/>
          <w:sz w:val="24"/>
          <w:szCs w:val="24"/>
          <w:u w:val="single"/>
        </w:rPr>
        <w:t xml:space="preserve"> times</w:t>
      </w:r>
      <w:r w:rsidRPr="009E42EA">
        <w:rPr>
          <w:rFonts w:ascii="Times New Roman" w:eastAsia="Times New Roman" w:hAnsi="Times New Roman" w:cs="Times New Roman"/>
          <w:position w:val="-1"/>
          <w:sz w:val="24"/>
          <w:szCs w:val="24"/>
        </w:rPr>
        <w:t xml:space="preserve"> to help guide the development of the </w:t>
      </w:r>
      <w:r>
        <w:rPr>
          <w:rFonts w:ascii="Times New Roman" w:eastAsia="Times New Roman" w:hAnsi="Times New Roman" w:cs="Times New Roman"/>
          <w:position w:val="-1"/>
          <w:sz w:val="24"/>
          <w:szCs w:val="24"/>
        </w:rPr>
        <w:t>WBMP</w:t>
      </w:r>
      <w:r w:rsidRPr="009E42EA">
        <w:rPr>
          <w:rFonts w:ascii="Times New Roman" w:eastAsia="Times New Roman" w:hAnsi="Times New Roman" w:cs="Times New Roman"/>
          <w:position w:val="-1"/>
          <w:sz w:val="24"/>
          <w:szCs w:val="24"/>
        </w:rPr>
        <w:t xml:space="preserve"> and will convene </w:t>
      </w:r>
      <w:r w:rsidRPr="009E42EA">
        <w:rPr>
          <w:rFonts w:ascii="Times New Roman" w:eastAsia="Times New Roman" w:hAnsi="Times New Roman" w:cs="Times New Roman"/>
          <w:position w:val="-1"/>
          <w:sz w:val="24"/>
          <w:szCs w:val="24"/>
          <w:u w:val="single"/>
        </w:rPr>
        <w:t>two stakeholder meetings,</w:t>
      </w:r>
      <w:r w:rsidRPr="009E42EA">
        <w:rPr>
          <w:rFonts w:ascii="Times New Roman" w:eastAsia="Times New Roman" w:hAnsi="Times New Roman" w:cs="Times New Roman"/>
          <w:position w:val="-1"/>
          <w:sz w:val="24"/>
          <w:szCs w:val="24"/>
        </w:rPr>
        <w:t xml:space="preserve"> which will be open to the public, to garner input and support for the project and to also help guide the development of the </w:t>
      </w:r>
      <w:r>
        <w:rPr>
          <w:rFonts w:ascii="Times New Roman" w:eastAsia="Times New Roman" w:hAnsi="Times New Roman" w:cs="Times New Roman"/>
          <w:position w:val="-1"/>
          <w:sz w:val="24"/>
          <w:szCs w:val="24"/>
        </w:rPr>
        <w:t>WBMP</w:t>
      </w:r>
      <w:r w:rsidRPr="009E42EA">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w:t>
      </w:r>
      <w:r w:rsidRPr="00C67B43">
        <w:rPr>
          <w:rFonts w:ascii="Times New Roman" w:eastAsia="Times New Roman" w:hAnsi="Times New Roman" w:cs="Times New Roman"/>
          <w:position w:val="-1"/>
          <w:sz w:val="24"/>
          <w:szCs w:val="24"/>
        </w:rPr>
        <w:t>Project information will be posted on lake/watershed association, Town of China, and KWD web</w:t>
      </w:r>
      <w:r>
        <w:rPr>
          <w:rFonts w:ascii="Times New Roman" w:eastAsia="Times New Roman" w:hAnsi="Times New Roman" w:cs="Times New Roman"/>
          <w:position w:val="-1"/>
          <w:sz w:val="24"/>
          <w:szCs w:val="24"/>
        </w:rPr>
        <w:t xml:space="preserve"> sites</w:t>
      </w:r>
      <w:r w:rsidRPr="00C67B43">
        <w:rPr>
          <w:rFonts w:ascii="Times New Roman" w:eastAsia="Times New Roman" w:hAnsi="Times New Roman" w:cs="Times New Roman"/>
          <w:position w:val="-1"/>
          <w:sz w:val="24"/>
          <w:szCs w:val="24"/>
        </w:rPr>
        <w:t xml:space="preserve">, and </w:t>
      </w:r>
      <w:r w:rsidRPr="00C67B43">
        <w:rPr>
          <w:rFonts w:ascii="Times New Roman" w:eastAsia="Times New Roman" w:hAnsi="Times New Roman" w:cs="Times New Roman"/>
          <w:position w:val="-1"/>
          <w:sz w:val="24"/>
          <w:szCs w:val="24"/>
          <w:u w:val="single"/>
        </w:rPr>
        <w:t>two press releases</w:t>
      </w:r>
      <w:r w:rsidRPr="00C67B43">
        <w:rPr>
          <w:rFonts w:ascii="Times New Roman" w:eastAsia="Times New Roman" w:hAnsi="Times New Roman" w:cs="Times New Roman"/>
          <w:position w:val="-1"/>
          <w:sz w:val="24"/>
          <w:szCs w:val="24"/>
        </w:rPr>
        <w:t xml:space="preserve"> will be written and distributed to local</w:t>
      </w:r>
      <w:r>
        <w:rPr>
          <w:rFonts w:ascii="Times New Roman" w:eastAsia="Times New Roman" w:hAnsi="Times New Roman" w:cs="Times New Roman"/>
          <w:position w:val="-1"/>
          <w:sz w:val="24"/>
          <w:szCs w:val="24"/>
        </w:rPr>
        <w:t xml:space="preserve"> news outlets: Kennebec Journal,</w:t>
      </w:r>
      <w:r w:rsidRPr="00C67B43">
        <w:rPr>
          <w:rFonts w:ascii="Times New Roman" w:eastAsia="Times New Roman" w:hAnsi="Times New Roman" w:cs="Times New Roman"/>
          <w:position w:val="-1"/>
          <w:sz w:val="24"/>
          <w:szCs w:val="24"/>
        </w:rPr>
        <w:t xml:space="preserve"> Morning Sentinel</w:t>
      </w:r>
      <w:r>
        <w:rPr>
          <w:rFonts w:ascii="Times New Roman" w:eastAsia="Times New Roman" w:hAnsi="Times New Roman" w:cs="Times New Roman"/>
          <w:position w:val="-1"/>
          <w:sz w:val="24"/>
          <w:szCs w:val="24"/>
        </w:rPr>
        <w:t xml:space="preserve"> and Town Line.</w:t>
      </w:r>
      <w:r w:rsidR="00A95FA0">
        <w:rPr>
          <w:rFonts w:ascii="Times New Roman" w:eastAsia="Times New Roman" w:hAnsi="Times New Roman" w:cs="Times New Roman"/>
          <w:position w:val="-1"/>
          <w:sz w:val="24"/>
          <w:szCs w:val="24"/>
        </w:rPr>
        <w:t xml:space="preserve"> </w:t>
      </w:r>
    </w:p>
    <w:p w14:paraId="47057C04" w14:textId="77777777" w:rsidR="00A6518B" w:rsidRPr="00904B20" w:rsidRDefault="00A6518B" w:rsidP="00A6518B">
      <w:pPr>
        <w:pStyle w:val="ListParagraph"/>
        <w:numPr>
          <w:ilvl w:val="0"/>
          <w:numId w:val="20"/>
        </w:numPr>
        <w:spacing w:after="120" w:line="240" w:lineRule="auto"/>
        <w:jc w:val="both"/>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u w:val="single"/>
        </w:rPr>
        <w:t xml:space="preserve">Water Quality Technical Review Committee </w:t>
      </w:r>
      <w:r w:rsidRPr="00904B20">
        <w:rPr>
          <w:rFonts w:ascii="Times New Roman" w:eastAsia="Times New Roman" w:hAnsi="Times New Roman" w:cs="Times New Roman"/>
          <w:position w:val="-1"/>
          <w:sz w:val="24"/>
          <w:szCs w:val="24"/>
          <w:u w:val="single"/>
        </w:rPr>
        <w:t>Meetings</w:t>
      </w:r>
      <w:r w:rsidRPr="00904B20">
        <w:rPr>
          <w:rFonts w:ascii="Times New Roman" w:eastAsia="Times New Roman" w:hAnsi="Times New Roman" w:cs="Times New Roman"/>
          <w:position w:val="-1"/>
          <w:sz w:val="24"/>
          <w:szCs w:val="24"/>
        </w:rPr>
        <w:t xml:space="preserve"> – Th</w:t>
      </w:r>
      <w:r>
        <w:rPr>
          <w:rFonts w:ascii="Times New Roman" w:eastAsia="Times New Roman" w:hAnsi="Times New Roman" w:cs="Times New Roman"/>
          <w:position w:val="-1"/>
          <w:sz w:val="24"/>
          <w:szCs w:val="24"/>
        </w:rPr>
        <w:t xml:space="preserve">is committee </w:t>
      </w:r>
      <w:r w:rsidRPr="00904B20">
        <w:rPr>
          <w:rFonts w:ascii="Times New Roman" w:eastAsia="Times New Roman" w:hAnsi="Times New Roman" w:cs="Times New Roman"/>
          <w:position w:val="-1"/>
          <w:sz w:val="24"/>
          <w:szCs w:val="24"/>
        </w:rPr>
        <w:t xml:space="preserve">will include representatives from </w:t>
      </w:r>
      <w:r>
        <w:rPr>
          <w:rFonts w:ascii="Times New Roman" w:eastAsia="Times New Roman" w:hAnsi="Times New Roman" w:cs="Times New Roman"/>
          <w:position w:val="-1"/>
          <w:sz w:val="24"/>
          <w:szCs w:val="24"/>
        </w:rPr>
        <w:t>KCSWCD</w:t>
      </w:r>
      <w:r w:rsidRPr="00904B2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 xml:space="preserve">KWD, CRLA, DEP, </w:t>
      </w:r>
      <w:r w:rsidRPr="00904B20">
        <w:rPr>
          <w:rFonts w:ascii="Times New Roman" w:eastAsia="Times New Roman" w:hAnsi="Times New Roman" w:cs="Times New Roman"/>
          <w:position w:val="-1"/>
          <w:sz w:val="24"/>
          <w:szCs w:val="24"/>
        </w:rPr>
        <w:t xml:space="preserve">and project consultants and </w:t>
      </w:r>
      <w:r>
        <w:rPr>
          <w:rFonts w:ascii="Times New Roman" w:eastAsia="Times New Roman" w:hAnsi="Times New Roman" w:cs="Times New Roman"/>
          <w:position w:val="-1"/>
          <w:sz w:val="24"/>
          <w:szCs w:val="24"/>
        </w:rPr>
        <w:t>will meet</w:t>
      </w:r>
      <w:r w:rsidRPr="00904B2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rPr>
        <w:t>three</w:t>
      </w:r>
      <w:r w:rsidRPr="00904B20">
        <w:rPr>
          <w:rFonts w:ascii="Times New Roman" w:eastAsia="Times New Roman" w:hAnsi="Times New Roman" w:cs="Times New Roman"/>
          <w:position w:val="-1"/>
          <w:sz w:val="24"/>
          <w:szCs w:val="24"/>
          <w:u w:val="single"/>
        </w:rPr>
        <w:t xml:space="preserve"> </w:t>
      </w:r>
      <w:r>
        <w:rPr>
          <w:rFonts w:ascii="Times New Roman" w:eastAsia="Times New Roman" w:hAnsi="Times New Roman" w:cs="Times New Roman"/>
          <w:position w:val="-1"/>
          <w:sz w:val="24"/>
          <w:szCs w:val="24"/>
          <w:u w:val="single"/>
        </w:rPr>
        <w:t>times</w:t>
      </w:r>
      <w:r w:rsidRPr="00904B20">
        <w:rPr>
          <w:rFonts w:ascii="Times New Roman" w:eastAsia="Times New Roman" w:hAnsi="Times New Roman" w:cs="Times New Roman"/>
          <w:position w:val="-1"/>
          <w:sz w:val="24"/>
          <w:szCs w:val="24"/>
        </w:rPr>
        <w:t xml:space="preserve"> over the course of the project to review the key plan components, including the </w:t>
      </w:r>
      <w:r>
        <w:rPr>
          <w:rFonts w:ascii="Times New Roman" w:eastAsia="Times New Roman" w:hAnsi="Times New Roman" w:cs="Times New Roman"/>
          <w:position w:val="-1"/>
          <w:sz w:val="24"/>
          <w:szCs w:val="24"/>
        </w:rPr>
        <w:t>water quality analysis</w:t>
      </w:r>
      <w:r w:rsidRPr="00904B2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summary</w:t>
      </w:r>
      <w:r w:rsidRPr="00904B20">
        <w:rPr>
          <w:rFonts w:ascii="Times New Roman" w:eastAsia="Times New Roman" w:hAnsi="Times New Roman" w:cs="Times New Roman"/>
          <w:position w:val="-1"/>
          <w:sz w:val="24"/>
          <w:szCs w:val="24"/>
        </w:rPr>
        <w:t xml:space="preserve">, internal </w:t>
      </w:r>
      <w:r>
        <w:rPr>
          <w:rFonts w:ascii="Times New Roman" w:eastAsia="Times New Roman" w:hAnsi="Times New Roman" w:cs="Times New Roman"/>
          <w:position w:val="-1"/>
          <w:sz w:val="24"/>
          <w:szCs w:val="24"/>
        </w:rPr>
        <w:t>loading/alternative restoration analysis</w:t>
      </w:r>
      <w:r w:rsidRPr="00904B20">
        <w:rPr>
          <w:rFonts w:ascii="Times New Roman" w:eastAsia="Times New Roman" w:hAnsi="Times New Roman" w:cs="Times New Roman"/>
          <w:position w:val="-1"/>
          <w:sz w:val="24"/>
          <w:szCs w:val="24"/>
        </w:rPr>
        <w:t xml:space="preserve">, modeling results and load analysis, and action plan with an emphasis on </w:t>
      </w:r>
      <w:r>
        <w:rPr>
          <w:rFonts w:ascii="Times New Roman" w:eastAsia="Times New Roman" w:hAnsi="Times New Roman" w:cs="Times New Roman"/>
          <w:position w:val="-1"/>
          <w:sz w:val="24"/>
          <w:szCs w:val="24"/>
        </w:rPr>
        <w:t xml:space="preserve">developing current and achievable </w:t>
      </w:r>
      <w:r w:rsidRPr="00904B20">
        <w:rPr>
          <w:rFonts w:ascii="Times New Roman" w:eastAsia="Times New Roman" w:hAnsi="Times New Roman" w:cs="Times New Roman"/>
          <w:position w:val="-1"/>
          <w:sz w:val="24"/>
          <w:szCs w:val="24"/>
        </w:rPr>
        <w:t>restoration strategies</w:t>
      </w:r>
      <w:r>
        <w:rPr>
          <w:rFonts w:ascii="Times New Roman" w:eastAsia="Times New Roman" w:hAnsi="Times New Roman" w:cs="Times New Roman"/>
          <w:position w:val="-1"/>
          <w:sz w:val="24"/>
          <w:szCs w:val="24"/>
        </w:rPr>
        <w:t>.</w:t>
      </w:r>
    </w:p>
    <w:tbl>
      <w:tblPr>
        <w:tblW w:w="0" w:type="auto"/>
        <w:tblInd w:w="5" w:type="dxa"/>
        <w:tblLayout w:type="fixed"/>
        <w:tblCellMar>
          <w:left w:w="0" w:type="dxa"/>
          <w:right w:w="0" w:type="dxa"/>
        </w:tblCellMar>
        <w:tblLook w:val="01E0" w:firstRow="1" w:lastRow="1" w:firstColumn="1" w:lastColumn="1" w:noHBand="0" w:noVBand="0"/>
      </w:tblPr>
      <w:tblGrid>
        <w:gridCol w:w="3130"/>
        <w:gridCol w:w="3111"/>
        <w:gridCol w:w="3111"/>
      </w:tblGrid>
      <w:tr w:rsidR="00A6518B" w14:paraId="08456784"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38737FAB" w14:textId="77777777" w:rsidR="00A6518B" w:rsidRPr="00B278A9" w:rsidRDefault="00A6518B" w:rsidP="00D36C4A">
            <w:pPr>
              <w:ind w:left="84" w:right="-90"/>
              <w:rPr>
                <w:spacing w:val="1"/>
                <w:sz w:val="24"/>
                <w:szCs w:val="24"/>
              </w:rPr>
            </w:pPr>
            <w:bookmarkStart w:id="4" w:name="_Hlk5753873"/>
            <w:r w:rsidRPr="00B278A9">
              <w:rPr>
                <w:spacing w:val="1"/>
                <w:sz w:val="24"/>
                <w:szCs w:val="24"/>
              </w:rPr>
              <w:t>Start and Completion Dates</w:t>
            </w:r>
          </w:p>
        </w:tc>
        <w:tc>
          <w:tcPr>
            <w:tcW w:w="6222" w:type="dxa"/>
            <w:gridSpan w:val="2"/>
            <w:tcBorders>
              <w:top w:val="single" w:sz="4" w:space="0" w:color="000000"/>
              <w:left w:val="single" w:sz="4" w:space="0" w:color="000000"/>
              <w:bottom w:val="single" w:sz="4" w:space="0" w:color="000000"/>
              <w:right w:val="single" w:sz="4" w:space="0" w:color="000000"/>
            </w:tcBorders>
          </w:tcPr>
          <w:p w14:paraId="41F5A846" w14:textId="77777777" w:rsidR="00A6518B" w:rsidRPr="00B278A9" w:rsidRDefault="00A6518B" w:rsidP="00D36C4A">
            <w:pPr>
              <w:ind w:left="84" w:right="-90"/>
              <w:rPr>
                <w:spacing w:val="1"/>
                <w:sz w:val="24"/>
                <w:szCs w:val="24"/>
              </w:rPr>
            </w:pPr>
            <w:r w:rsidRPr="00B278A9">
              <w:rPr>
                <w:spacing w:val="1"/>
                <w:sz w:val="24"/>
                <w:szCs w:val="24"/>
              </w:rPr>
              <w:t xml:space="preserve">January 2020 – </w:t>
            </w:r>
            <w:r>
              <w:rPr>
                <w:spacing w:val="1"/>
                <w:sz w:val="24"/>
                <w:szCs w:val="24"/>
              </w:rPr>
              <w:t>October 2021</w:t>
            </w:r>
          </w:p>
        </w:tc>
      </w:tr>
      <w:tr w:rsidR="00A6518B" w14:paraId="2688639F"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69A0DD83" w14:textId="77777777" w:rsidR="00A6518B" w:rsidRPr="00B278A9" w:rsidRDefault="00A6518B" w:rsidP="00D36C4A">
            <w:pPr>
              <w:ind w:left="84" w:right="-90"/>
              <w:rPr>
                <w:spacing w:val="1"/>
                <w:sz w:val="24"/>
                <w:szCs w:val="24"/>
              </w:rPr>
            </w:pPr>
            <w:r w:rsidRPr="00B278A9">
              <w:rPr>
                <w:spacing w:val="1"/>
                <w:sz w:val="24"/>
                <w:szCs w:val="24"/>
              </w:rPr>
              <w:t>Grant Cost: $</w:t>
            </w:r>
            <w:r>
              <w:rPr>
                <w:spacing w:val="1"/>
                <w:sz w:val="24"/>
                <w:szCs w:val="24"/>
              </w:rPr>
              <w:t>7,015</w:t>
            </w:r>
          </w:p>
        </w:tc>
        <w:tc>
          <w:tcPr>
            <w:tcW w:w="3111" w:type="dxa"/>
            <w:tcBorders>
              <w:top w:val="single" w:sz="4" w:space="0" w:color="000000"/>
              <w:left w:val="single" w:sz="4" w:space="0" w:color="000000"/>
              <w:bottom w:val="single" w:sz="4" w:space="0" w:color="000000"/>
              <w:right w:val="single" w:sz="4" w:space="0" w:color="000000"/>
            </w:tcBorders>
          </w:tcPr>
          <w:p w14:paraId="5B5ECB05" w14:textId="77777777" w:rsidR="00A6518B" w:rsidRPr="00B278A9" w:rsidRDefault="00A6518B" w:rsidP="00D36C4A">
            <w:pPr>
              <w:ind w:left="84" w:right="-90"/>
              <w:rPr>
                <w:spacing w:val="1"/>
                <w:sz w:val="24"/>
                <w:szCs w:val="24"/>
              </w:rPr>
            </w:pPr>
            <w:r w:rsidRPr="00B278A9">
              <w:rPr>
                <w:spacing w:val="1"/>
                <w:sz w:val="24"/>
                <w:szCs w:val="24"/>
              </w:rPr>
              <w:t>Match Cost: $</w:t>
            </w:r>
            <w:r>
              <w:rPr>
                <w:spacing w:val="1"/>
                <w:sz w:val="24"/>
                <w:szCs w:val="24"/>
              </w:rPr>
              <w:t>6,254</w:t>
            </w:r>
          </w:p>
        </w:tc>
        <w:tc>
          <w:tcPr>
            <w:tcW w:w="3111" w:type="dxa"/>
            <w:tcBorders>
              <w:top w:val="single" w:sz="4" w:space="0" w:color="000000"/>
              <w:left w:val="single" w:sz="4" w:space="0" w:color="000000"/>
              <w:bottom w:val="single" w:sz="4" w:space="0" w:color="000000"/>
              <w:right w:val="single" w:sz="4" w:space="0" w:color="000000"/>
            </w:tcBorders>
          </w:tcPr>
          <w:p w14:paraId="5E9F7640" w14:textId="77777777" w:rsidR="00A6518B" w:rsidRPr="00B278A9" w:rsidRDefault="00A6518B" w:rsidP="00D36C4A">
            <w:pPr>
              <w:ind w:left="84" w:right="-90"/>
              <w:rPr>
                <w:spacing w:val="1"/>
                <w:sz w:val="24"/>
                <w:szCs w:val="24"/>
              </w:rPr>
            </w:pPr>
            <w:r w:rsidRPr="00B278A9">
              <w:rPr>
                <w:b/>
                <w:spacing w:val="1"/>
                <w:sz w:val="24"/>
                <w:szCs w:val="24"/>
              </w:rPr>
              <w:t>Total Cost: $</w:t>
            </w:r>
            <w:r>
              <w:rPr>
                <w:b/>
                <w:spacing w:val="1"/>
                <w:sz w:val="24"/>
                <w:szCs w:val="24"/>
              </w:rPr>
              <w:t>13,270</w:t>
            </w:r>
          </w:p>
        </w:tc>
      </w:tr>
      <w:tr w:rsidR="00A6518B" w14:paraId="35C4F6FA" w14:textId="77777777" w:rsidTr="00D36C4A">
        <w:trPr>
          <w:trHeight w:hRule="exact" w:val="568"/>
        </w:trPr>
        <w:tc>
          <w:tcPr>
            <w:tcW w:w="9352" w:type="dxa"/>
            <w:gridSpan w:val="3"/>
            <w:tcBorders>
              <w:top w:val="single" w:sz="4" w:space="0" w:color="000000"/>
              <w:left w:val="single" w:sz="4" w:space="0" w:color="000000"/>
              <w:bottom w:val="single" w:sz="4" w:space="0" w:color="000000"/>
              <w:right w:val="single" w:sz="4" w:space="0" w:color="000000"/>
            </w:tcBorders>
          </w:tcPr>
          <w:p w14:paraId="59629397" w14:textId="77777777" w:rsidR="00A6518B" w:rsidRPr="00B278A9" w:rsidRDefault="00A6518B" w:rsidP="00D36C4A">
            <w:pPr>
              <w:ind w:left="84" w:right="-90"/>
              <w:rPr>
                <w:spacing w:val="1"/>
                <w:sz w:val="24"/>
                <w:szCs w:val="24"/>
              </w:rPr>
            </w:pPr>
            <w:r w:rsidRPr="00B278A9">
              <w:rPr>
                <w:spacing w:val="1"/>
                <w:sz w:val="24"/>
                <w:szCs w:val="24"/>
              </w:rPr>
              <w:t>Breakdown of Grant Cost by Cost Category:</w:t>
            </w:r>
            <w:r>
              <w:rPr>
                <w:spacing w:val="1"/>
                <w:sz w:val="24"/>
                <w:szCs w:val="24"/>
              </w:rPr>
              <w:t xml:space="preserve"> Salary &amp; Fringe: $300; Contractual: $6,175; Travel: $334; Supplies: $206</w:t>
            </w:r>
          </w:p>
        </w:tc>
      </w:tr>
      <w:tr w:rsidR="00A6518B" w14:paraId="1BF5A495"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tcPr>
          <w:p w14:paraId="6043969B" w14:textId="702E70DA" w:rsidR="00A6518B" w:rsidRPr="00B278A9" w:rsidRDefault="00A6518B" w:rsidP="00D36C4A">
            <w:pPr>
              <w:ind w:left="84" w:right="-90"/>
              <w:rPr>
                <w:spacing w:val="1"/>
                <w:sz w:val="24"/>
                <w:szCs w:val="24"/>
              </w:rPr>
            </w:pPr>
            <w:r w:rsidRPr="00B278A9">
              <w:rPr>
                <w:spacing w:val="1"/>
                <w:sz w:val="24"/>
                <w:szCs w:val="24"/>
              </w:rPr>
              <w:t>Breakdown of Match by Cost Category: Donated Services</w:t>
            </w:r>
            <w:r>
              <w:rPr>
                <w:spacing w:val="1"/>
                <w:sz w:val="24"/>
                <w:szCs w:val="24"/>
              </w:rPr>
              <w:t>:</w:t>
            </w:r>
            <w:r w:rsidRPr="00B278A9">
              <w:rPr>
                <w:spacing w:val="1"/>
                <w:sz w:val="24"/>
                <w:szCs w:val="24"/>
              </w:rPr>
              <w:t xml:space="preserve"> $</w:t>
            </w:r>
            <w:r w:rsidR="00A70CB6">
              <w:rPr>
                <w:spacing w:val="1"/>
                <w:sz w:val="24"/>
                <w:szCs w:val="24"/>
              </w:rPr>
              <w:t>4,25</w:t>
            </w:r>
            <w:r w:rsidR="009C28FE">
              <w:rPr>
                <w:spacing w:val="1"/>
                <w:sz w:val="24"/>
                <w:szCs w:val="24"/>
              </w:rPr>
              <w:t>5</w:t>
            </w:r>
            <w:r w:rsidR="00A70CB6">
              <w:rPr>
                <w:spacing w:val="1"/>
                <w:sz w:val="24"/>
                <w:szCs w:val="24"/>
              </w:rPr>
              <w:t>; Other: $2,000</w:t>
            </w:r>
          </w:p>
        </w:tc>
      </w:tr>
    </w:tbl>
    <w:bookmarkEnd w:id="4"/>
    <w:p w14:paraId="39B7ADAA" w14:textId="77777777" w:rsidR="00A6518B" w:rsidRPr="00D072A8" w:rsidRDefault="00A6518B" w:rsidP="00A6518B">
      <w:pPr>
        <w:spacing w:before="120" w:after="60"/>
        <w:jc w:val="both"/>
        <w:rPr>
          <w:b/>
          <w:bCs/>
          <w:sz w:val="24"/>
          <w:szCs w:val="24"/>
        </w:rPr>
      </w:pPr>
      <w:r>
        <w:rPr>
          <w:b/>
          <w:bCs/>
          <w:sz w:val="24"/>
          <w:szCs w:val="24"/>
        </w:rPr>
        <w:t xml:space="preserve">Task 7 – </w:t>
      </w:r>
      <w:r w:rsidRPr="00D072A8">
        <w:rPr>
          <w:b/>
          <w:bCs/>
          <w:sz w:val="24"/>
          <w:szCs w:val="24"/>
        </w:rPr>
        <w:t>Develop Watershed-Based Plan</w:t>
      </w:r>
    </w:p>
    <w:p w14:paraId="568E1BD0" w14:textId="4D46DA26" w:rsidR="00A6518B" w:rsidRDefault="00A6518B" w:rsidP="00A6518B">
      <w:pPr>
        <w:spacing w:after="120"/>
        <w:jc w:val="both"/>
        <w:rPr>
          <w:sz w:val="24"/>
          <w:szCs w:val="24"/>
        </w:rPr>
      </w:pPr>
      <w:r w:rsidRPr="00087C17">
        <w:rPr>
          <w:sz w:val="24"/>
          <w:szCs w:val="24"/>
        </w:rPr>
        <w:t xml:space="preserve">The </w:t>
      </w:r>
      <w:r>
        <w:rPr>
          <w:sz w:val="24"/>
          <w:szCs w:val="24"/>
        </w:rPr>
        <w:t>China Lake WB</w:t>
      </w:r>
      <w:r w:rsidRPr="00087C17">
        <w:rPr>
          <w:sz w:val="24"/>
          <w:szCs w:val="24"/>
        </w:rPr>
        <w:t>P will be completed using inf</w:t>
      </w:r>
      <w:r>
        <w:rPr>
          <w:sz w:val="24"/>
          <w:szCs w:val="24"/>
        </w:rPr>
        <w:t>ormation developed in Tasks 2–5</w:t>
      </w:r>
      <w:r w:rsidRPr="00087C17">
        <w:rPr>
          <w:sz w:val="24"/>
          <w:szCs w:val="24"/>
        </w:rPr>
        <w:t xml:space="preserve"> (ab</w:t>
      </w:r>
      <w:r>
        <w:rPr>
          <w:sz w:val="24"/>
          <w:szCs w:val="24"/>
        </w:rPr>
        <w:t>ove). The plan will contain EPA’</w:t>
      </w:r>
      <w:r w:rsidRPr="00087C17">
        <w:rPr>
          <w:sz w:val="24"/>
          <w:szCs w:val="24"/>
        </w:rPr>
        <w:t xml:space="preserve">s required 9-elements including a detailed, stakeholder-driven 10-year </w:t>
      </w:r>
      <w:r w:rsidR="00B204D5" w:rsidRPr="00B204D5">
        <w:rPr>
          <w:sz w:val="24"/>
          <w:szCs w:val="24"/>
        </w:rPr>
        <w:t>a</w:t>
      </w:r>
      <w:r w:rsidRPr="00B204D5">
        <w:rPr>
          <w:sz w:val="24"/>
          <w:szCs w:val="24"/>
        </w:rPr>
        <w:t xml:space="preserve">ction </w:t>
      </w:r>
      <w:r w:rsidR="00B204D5" w:rsidRPr="00B204D5">
        <w:rPr>
          <w:sz w:val="24"/>
          <w:szCs w:val="24"/>
        </w:rPr>
        <w:t>p</w:t>
      </w:r>
      <w:r w:rsidRPr="00B204D5">
        <w:rPr>
          <w:sz w:val="24"/>
          <w:szCs w:val="24"/>
        </w:rPr>
        <w:t>lan</w:t>
      </w:r>
      <w:r w:rsidRPr="00087C17">
        <w:rPr>
          <w:sz w:val="24"/>
          <w:szCs w:val="24"/>
        </w:rPr>
        <w:t xml:space="preserve"> to improve water quality in </w:t>
      </w:r>
      <w:r>
        <w:rPr>
          <w:sz w:val="24"/>
          <w:szCs w:val="24"/>
        </w:rPr>
        <w:t>China Lake</w:t>
      </w:r>
      <w:r w:rsidRPr="00087C17">
        <w:rPr>
          <w:sz w:val="24"/>
          <w:szCs w:val="24"/>
        </w:rPr>
        <w:t xml:space="preserve">, and multiple high-quality watershed maps showing the location of important natural resources, monitoring stations, NPS sites and more. A </w:t>
      </w:r>
      <w:r w:rsidRPr="00F76B37">
        <w:rPr>
          <w:sz w:val="24"/>
          <w:szCs w:val="24"/>
          <w:u w:val="single"/>
        </w:rPr>
        <w:t>draft plan</w:t>
      </w:r>
      <w:r w:rsidRPr="00087C17">
        <w:rPr>
          <w:sz w:val="24"/>
          <w:szCs w:val="24"/>
        </w:rPr>
        <w:t xml:space="preserve"> will be reviewed by both the steering committee and technical review committee</w:t>
      </w:r>
      <w:r w:rsidR="006C51C0">
        <w:rPr>
          <w:sz w:val="24"/>
          <w:szCs w:val="24"/>
        </w:rPr>
        <w:t xml:space="preserve"> and sent to the DEP and EPA for review 2-4 months before project completion.</w:t>
      </w:r>
      <w:r w:rsidRPr="00087C17">
        <w:rPr>
          <w:sz w:val="24"/>
          <w:szCs w:val="24"/>
        </w:rPr>
        <w:t xml:space="preserve">  </w:t>
      </w:r>
      <w:r w:rsidR="006C51C0">
        <w:rPr>
          <w:sz w:val="24"/>
          <w:szCs w:val="24"/>
        </w:rPr>
        <w:t xml:space="preserve">The </w:t>
      </w:r>
      <w:r w:rsidRPr="00F76B37">
        <w:rPr>
          <w:sz w:val="24"/>
          <w:szCs w:val="24"/>
          <w:u w:val="single"/>
        </w:rPr>
        <w:t>final plan</w:t>
      </w:r>
      <w:r w:rsidRPr="00087C17">
        <w:rPr>
          <w:sz w:val="24"/>
          <w:szCs w:val="24"/>
        </w:rPr>
        <w:t xml:space="preserve"> will be reviewed and approved by Maine DEP and US EPA.</w:t>
      </w:r>
      <w:r w:rsidR="006C51C0">
        <w:rPr>
          <w:sz w:val="24"/>
          <w:szCs w:val="24"/>
        </w:rPr>
        <w:t xml:space="preserve"> Any comments on the final plan must be addressed for the plan to be accepted.</w:t>
      </w:r>
    </w:p>
    <w:p w14:paraId="322BCEE1" w14:textId="55AC56DE" w:rsidR="00037CA3" w:rsidRDefault="00037CA3" w:rsidP="00A6518B">
      <w:pPr>
        <w:spacing w:after="120"/>
        <w:jc w:val="both"/>
        <w:rPr>
          <w:sz w:val="24"/>
          <w:szCs w:val="24"/>
        </w:rPr>
      </w:pPr>
    </w:p>
    <w:p w14:paraId="4F8D6747" w14:textId="77777777" w:rsidR="00037CA3" w:rsidRPr="00087C17" w:rsidRDefault="00037CA3" w:rsidP="00A6518B">
      <w:pPr>
        <w:spacing w:after="120"/>
        <w:jc w:val="both"/>
        <w:rPr>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3130"/>
        <w:gridCol w:w="3111"/>
        <w:gridCol w:w="3111"/>
      </w:tblGrid>
      <w:tr w:rsidR="00A6518B" w14:paraId="2520752C"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24CDD83A" w14:textId="77777777" w:rsidR="00A6518B" w:rsidRPr="00087C17" w:rsidRDefault="00A6518B" w:rsidP="00D36C4A">
            <w:pPr>
              <w:ind w:left="84" w:right="-90"/>
              <w:rPr>
                <w:spacing w:val="1"/>
                <w:sz w:val="24"/>
                <w:szCs w:val="24"/>
              </w:rPr>
            </w:pPr>
            <w:r w:rsidRPr="00087C17">
              <w:rPr>
                <w:spacing w:val="1"/>
                <w:sz w:val="24"/>
                <w:szCs w:val="24"/>
              </w:rPr>
              <w:lastRenderedPageBreak/>
              <w:t>Start and Completion Dates</w:t>
            </w:r>
          </w:p>
        </w:tc>
        <w:tc>
          <w:tcPr>
            <w:tcW w:w="6222" w:type="dxa"/>
            <w:gridSpan w:val="2"/>
            <w:tcBorders>
              <w:top w:val="single" w:sz="4" w:space="0" w:color="000000"/>
              <w:left w:val="single" w:sz="4" w:space="0" w:color="000000"/>
              <w:bottom w:val="single" w:sz="4" w:space="0" w:color="000000"/>
              <w:right w:val="single" w:sz="4" w:space="0" w:color="000000"/>
            </w:tcBorders>
          </w:tcPr>
          <w:p w14:paraId="07ECDE7F" w14:textId="77777777" w:rsidR="00A6518B" w:rsidRPr="00087C17" w:rsidRDefault="00A6518B" w:rsidP="00D36C4A">
            <w:pPr>
              <w:ind w:left="84" w:right="-90"/>
              <w:rPr>
                <w:spacing w:val="1"/>
                <w:sz w:val="24"/>
                <w:szCs w:val="24"/>
              </w:rPr>
            </w:pPr>
            <w:r w:rsidRPr="00087C17">
              <w:rPr>
                <w:spacing w:val="1"/>
                <w:sz w:val="24"/>
                <w:szCs w:val="24"/>
              </w:rPr>
              <w:t xml:space="preserve">January 2020 – </w:t>
            </w:r>
            <w:r>
              <w:rPr>
                <w:spacing w:val="1"/>
                <w:sz w:val="24"/>
                <w:szCs w:val="24"/>
              </w:rPr>
              <w:t>December 2021</w:t>
            </w:r>
          </w:p>
        </w:tc>
      </w:tr>
      <w:tr w:rsidR="00A6518B" w14:paraId="7325BE2E" w14:textId="77777777" w:rsidTr="00D36C4A">
        <w:trPr>
          <w:trHeight w:hRule="exact" w:val="288"/>
        </w:trPr>
        <w:tc>
          <w:tcPr>
            <w:tcW w:w="3130" w:type="dxa"/>
            <w:tcBorders>
              <w:top w:val="single" w:sz="4" w:space="0" w:color="000000"/>
              <w:left w:val="single" w:sz="4" w:space="0" w:color="000000"/>
              <w:bottom w:val="single" w:sz="4" w:space="0" w:color="000000"/>
              <w:right w:val="single" w:sz="4" w:space="0" w:color="000000"/>
            </w:tcBorders>
          </w:tcPr>
          <w:p w14:paraId="693BD3F3" w14:textId="77777777" w:rsidR="00A6518B" w:rsidRPr="00087C17" w:rsidRDefault="00A6518B" w:rsidP="00D36C4A">
            <w:pPr>
              <w:ind w:left="84" w:right="-90"/>
              <w:rPr>
                <w:spacing w:val="1"/>
                <w:sz w:val="24"/>
                <w:szCs w:val="24"/>
              </w:rPr>
            </w:pPr>
            <w:r w:rsidRPr="00087C17">
              <w:rPr>
                <w:spacing w:val="1"/>
                <w:sz w:val="24"/>
                <w:szCs w:val="24"/>
              </w:rPr>
              <w:t>Grant Cost: $</w:t>
            </w:r>
            <w:r>
              <w:rPr>
                <w:spacing w:val="1"/>
                <w:sz w:val="24"/>
                <w:szCs w:val="24"/>
              </w:rPr>
              <w:t>800</w:t>
            </w:r>
          </w:p>
        </w:tc>
        <w:tc>
          <w:tcPr>
            <w:tcW w:w="3111" w:type="dxa"/>
            <w:tcBorders>
              <w:top w:val="single" w:sz="4" w:space="0" w:color="000000"/>
              <w:left w:val="single" w:sz="4" w:space="0" w:color="000000"/>
              <w:bottom w:val="single" w:sz="4" w:space="0" w:color="000000"/>
              <w:right w:val="single" w:sz="4" w:space="0" w:color="000000"/>
            </w:tcBorders>
          </w:tcPr>
          <w:p w14:paraId="373F0F9B" w14:textId="77777777" w:rsidR="00A6518B" w:rsidRPr="00087C17" w:rsidRDefault="00A6518B" w:rsidP="00D36C4A">
            <w:pPr>
              <w:ind w:left="84" w:right="-90"/>
              <w:rPr>
                <w:spacing w:val="1"/>
                <w:sz w:val="24"/>
                <w:szCs w:val="24"/>
              </w:rPr>
            </w:pPr>
            <w:r w:rsidRPr="00087C17">
              <w:rPr>
                <w:spacing w:val="1"/>
                <w:sz w:val="24"/>
                <w:szCs w:val="24"/>
              </w:rPr>
              <w:t>Match Cost: $</w:t>
            </w:r>
            <w:r>
              <w:rPr>
                <w:spacing w:val="1"/>
                <w:sz w:val="24"/>
                <w:szCs w:val="24"/>
              </w:rPr>
              <w:t>10,593</w:t>
            </w:r>
          </w:p>
        </w:tc>
        <w:tc>
          <w:tcPr>
            <w:tcW w:w="3111" w:type="dxa"/>
            <w:tcBorders>
              <w:top w:val="single" w:sz="4" w:space="0" w:color="000000"/>
              <w:left w:val="single" w:sz="4" w:space="0" w:color="000000"/>
              <w:bottom w:val="single" w:sz="4" w:space="0" w:color="000000"/>
              <w:right w:val="single" w:sz="4" w:space="0" w:color="000000"/>
            </w:tcBorders>
          </w:tcPr>
          <w:p w14:paraId="09469098" w14:textId="77777777" w:rsidR="00A6518B" w:rsidRPr="00087C17" w:rsidRDefault="00A6518B" w:rsidP="00D36C4A">
            <w:pPr>
              <w:ind w:left="84" w:right="-90"/>
              <w:rPr>
                <w:spacing w:val="1"/>
                <w:sz w:val="24"/>
                <w:szCs w:val="24"/>
              </w:rPr>
            </w:pPr>
            <w:r w:rsidRPr="00087C17">
              <w:rPr>
                <w:b/>
                <w:spacing w:val="1"/>
                <w:sz w:val="24"/>
                <w:szCs w:val="24"/>
              </w:rPr>
              <w:t>Total Cost: $</w:t>
            </w:r>
            <w:r>
              <w:rPr>
                <w:b/>
                <w:spacing w:val="1"/>
                <w:sz w:val="24"/>
                <w:szCs w:val="24"/>
              </w:rPr>
              <w:t>11,393</w:t>
            </w:r>
          </w:p>
        </w:tc>
      </w:tr>
      <w:tr w:rsidR="00A6518B" w14:paraId="6A0508F7" w14:textId="77777777" w:rsidTr="00D36C4A">
        <w:trPr>
          <w:trHeight w:hRule="exact" w:val="288"/>
        </w:trPr>
        <w:tc>
          <w:tcPr>
            <w:tcW w:w="9352" w:type="dxa"/>
            <w:gridSpan w:val="3"/>
            <w:tcBorders>
              <w:top w:val="single" w:sz="4" w:space="0" w:color="000000"/>
              <w:left w:val="single" w:sz="4" w:space="0" w:color="000000"/>
              <w:bottom w:val="single" w:sz="4" w:space="0" w:color="000000"/>
              <w:right w:val="single" w:sz="4" w:space="0" w:color="000000"/>
            </w:tcBorders>
          </w:tcPr>
          <w:p w14:paraId="09FDD5F0" w14:textId="77777777" w:rsidR="00A6518B" w:rsidRPr="00087C17" w:rsidRDefault="00A6518B" w:rsidP="00D36C4A">
            <w:pPr>
              <w:ind w:left="84" w:right="-90"/>
              <w:rPr>
                <w:spacing w:val="1"/>
                <w:sz w:val="24"/>
                <w:szCs w:val="24"/>
              </w:rPr>
            </w:pPr>
            <w:r w:rsidRPr="00087C17">
              <w:rPr>
                <w:spacing w:val="1"/>
                <w:sz w:val="24"/>
                <w:szCs w:val="24"/>
              </w:rPr>
              <w:t>Breakdown of Grant Cost by Cost Category:</w:t>
            </w:r>
            <w:r>
              <w:rPr>
                <w:spacing w:val="1"/>
                <w:sz w:val="24"/>
                <w:szCs w:val="24"/>
              </w:rPr>
              <w:t xml:space="preserve"> Salary &amp; Fringe: $100; Contractual: $700</w:t>
            </w:r>
          </w:p>
        </w:tc>
      </w:tr>
      <w:tr w:rsidR="00A6518B" w14:paraId="51565349" w14:textId="77777777" w:rsidTr="00F76B37">
        <w:trPr>
          <w:trHeight w:hRule="exact" w:val="622"/>
        </w:trPr>
        <w:tc>
          <w:tcPr>
            <w:tcW w:w="9352" w:type="dxa"/>
            <w:gridSpan w:val="3"/>
            <w:tcBorders>
              <w:top w:val="single" w:sz="4" w:space="0" w:color="000000"/>
              <w:left w:val="single" w:sz="4" w:space="0" w:color="000000"/>
              <w:bottom w:val="single" w:sz="4" w:space="0" w:color="000000"/>
              <w:right w:val="single" w:sz="4" w:space="0" w:color="000000"/>
            </w:tcBorders>
          </w:tcPr>
          <w:p w14:paraId="5E35CF15" w14:textId="1FB6AD06" w:rsidR="00A6518B" w:rsidRPr="00087C17" w:rsidRDefault="00A6518B" w:rsidP="00D36C4A">
            <w:pPr>
              <w:ind w:left="84" w:right="-90"/>
              <w:rPr>
                <w:spacing w:val="1"/>
                <w:sz w:val="24"/>
                <w:szCs w:val="24"/>
              </w:rPr>
            </w:pPr>
            <w:r w:rsidRPr="00087C17">
              <w:rPr>
                <w:spacing w:val="1"/>
                <w:sz w:val="24"/>
                <w:szCs w:val="24"/>
              </w:rPr>
              <w:t>Breakdown of Match by Cost Category: Donated Services</w:t>
            </w:r>
            <w:r>
              <w:rPr>
                <w:spacing w:val="1"/>
                <w:sz w:val="24"/>
                <w:szCs w:val="24"/>
              </w:rPr>
              <w:t>:</w:t>
            </w:r>
            <w:r w:rsidRPr="00087C17">
              <w:rPr>
                <w:spacing w:val="1"/>
                <w:sz w:val="24"/>
                <w:szCs w:val="24"/>
              </w:rPr>
              <w:t xml:space="preserve"> $</w:t>
            </w:r>
            <w:r>
              <w:rPr>
                <w:spacing w:val="1"/>
                <w:sz w:val="24"/>
                <w:szCs w:val="24"/>
              </w:rPr>
              <w:t>1,86</w:t>
            </w:r>
            <w:r w:rsidR="000C5505">
              <w:rPr>
                <w:spacing w:val="1"/>
                <w:sz w:val="24"/>
                <w:szCs w:val="24"/>
              </w:rPr>
              <w:t>9</w:t>
            </w:r>
            <w:r>
              <w:rPr>
                <w:spacing w:val="1"/>
                <w:sz w:val="24"/>
                <w:szCs w:val="24"/>
              </w:rPr>
              <w:t>;</w:t>
            </w:r>
            <w:r w:rsidRPr="00087C17">
              <w:rPr>
                <w:spacing w:val="1"/>
                <w:sz w:val="24"/>
                <w:szCs w:val="24"/>
              </w:rPr>
              <w:t xml:space="preserve"> </w:t>
            </w:r>
            <w:r w:rsidR="00E0399F">
              <w:rPr>
                <w:spacing w:val="1"/>
                <w:sz w:val="24"/>
                <w:szCs w:val="24"/>
              </w:rPr>
              <w:t>Contractual: $6,225; Other: $2,500 (printing WBMP)</w:t>
            </w:r>
          </w:p>
        </w:tc>
      </w:tr>
    </w:tbl>
    <w:p w14:paraId="77C5FE9E" w14:textId="77777777" w:rsidR="00A6518B" w:rsidRPr="00904B20" w:rsidRDefault="00A6518B" w:rsidP="00A6518B">
      <w:pPr>
        <w:pStyle w:val="ListParagraph"/>
        <w:spacing w:after="160" w:line="240" w:lineRule="auto"/>
        <w:ind w:left="0"/>
        <w:jc w:val="both"/>
        <w:rPr>
          <w:rFonts w:ascii="Times New Roman" w:eastAsia="Times New Roman" w:hAnsi="Times New Roman" w:cs="Times New Roman"/>
          <w:sz w:val="24"/>
          <w:szCs w:val="24"/>
        </w:rPr>
      </w:pPr>
    </w:p>
    <w:p w14:paraId="01C5F135" w14:textId="77777777" w:rsidR="00A6518B" w:rsidRDefault="00A6518B" w:rsidP="00A6518B">
      <w:pPr>
        <w:pStyle w:val="ListParagraph"/>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i</w:t>
      </w:r>
      <w:r>
        <w:rPr>
          <w:rFonts w:ascii="Times New Roman" w:eastAsia="Times New Roman" w:hAnsi="Times New Roman" w:cs="Times New Roman"/>
          <w:b/>
          <w:bCs/>
          <w:position w:val="-1"/>
          <w:sz w:val="24"/>
          <w:szCs w:val="24"/>
          <w:u w:val="thick" w:color="000000"/>
        </w:rPr>
        <w:t>v</w:t>
      </w:r>
      <w:r>
        <w:rPr>
          <w:rFonts w:ascii="Times New Roman" w:eastAsia="Times New Roman" w:hAnsi="Times New Roman" w:cs="Times New Roman"/>
          <w:b/>
          <w:bCs/>
          <w:spacing w:val="-1"/>
          <w:position w:val="-1"/>
          <w:sz w:val="24"/>
          <w:szCs w:val="24"/>
          <w:u w:val="thick" w:color="000000"/>
        </w:rPr>
        <w:t>er</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position w:val="-1"/>
          <w:sz w:val="24"/>
          <w:szCs w:val="24"/>
          <w:u w:val="thick" w:color="000000"/>
        </w:rPr>
        <w:t>les</w:t>
      </w:r>
    </w:p>
    <w:p w14:paraId="21C330D5" w14:textId="77777777" w:rsidR="00A6518B" w:rsidRPr="004C5C21" w:rsidRDefault="00A6518B" w:rsidP="00A6518B">
      <w:pPr>
        <w:rPr>
          <w:rStyle w:val="InitialStyle"/>
          <w:bCs/>
          <w:i/>
          <w:color w:val="0000FF"/>
          <w:sz w:val="24"/>
          <w:szCs w:val="24"/>
          <w:u w:val="single"/>
        </w:rPr>
      </w:pPr>
      <w:r w:rsidRPr="004C5C21">
        <w:rPr>
          <w:bCs/>
          <w:kern w:val="32"/>
          <w:sz w:val="24"/>
          <w:szCs w:val="24"/>
        </w:rPr>
        <w:t xml:space="preserve">An </w:t>
      </w:r>
      <w:r w:rsidRPr="004C5C21">
        <w:rPr>
          <w:bCs/>
          <w:kern w:val="32"/>
          <w:sz w:val="24"/>
          <w:szCs w:val="24"/>
          <w:u w:val="single"/>
        </w:rPr>
        <w:t>electronic</w:t>
      </w:r>
      <w:r w:rsidRPr="004C5C21">
        <w:rPr>
          <w:bCs/>
          <w:kern w:val="32"/>
          <w:sz w:val="24"/>
          <w:szCs w:val="24"/>
        </w:rPr>
        <w:t xml:space="preserve"> copy of each deliverable will be provided to the </w:t>
      </w:r>
      <w:r>
        <w:rPr>
          <w:bCs/>
          <w:kern w:val="32"/>
          <w:sz w:val="24"/>
          <w:szCs w:val="24"/>
        </w:rPr>
        <w:t>DEP Agreement Administrator</w:t>
      </w:r>
      <w:r w:rsidRPr="004C5C21">
        <w:rPr>
          <w:bCs/>
          <w:kern w:val="32"/>
          <w:sz w:val="24"/>
          <w:szCs w:val="24"/>
        </w:rPr>
        <w:t xml:space="preserve">.  </w:t>
      </w:r>
      <w:r w:rsidRPr="004C5C21">
        <w:rPr>
          <w:bCs/>
          <w:sz w:val="24"/>
          <w:szCs w:val="24"/>
        </w:rPr>
        <w:t xml:space="preserve">DEP will forward an </w:t>
      </w:r>
      <w:r w:rsidRPr="004C5C21">
        <w:rPr>
          <w:bCs/>
          <w:sz w:val="24"/>
          <w:szCs w:val="24"/>
          <w:u w:val="single"/>
        </w:rPr>
        <w:t>electronic</w:t>
      </w:r>
      <w:r w:rsidRPr="004C5C21">
        <w:rPr>
          <w:bCs/>
          <w:sz w:val="24"/>
          <w:szCs w:val="24"/>
        </w:rPr>
        <w:t xml:space="preserve"> copy of all deliverables to EPA.  Each deliverable will be labeled according to procedures described in DEP document </w:t>
      </w:r>
      <w:r w:rsidRPr="004C5C21">
        <w:rPr>
          <w:bCs/>
          <w:i/>
          <w:sz w:val="24"/>
          <w:szCs w:val="24"/>
        </w:rPr>
        <w:t>Nonpoint Source Grant Administrative Guidelines</w:t>
      </w:r>
      <w:r w:rsidRPr="004C5C21">
        <w:rPr>
          <w:bCs/>
          <w:sz w:val="24"/>
          <w:szCs w:val="24"/>
        </w:rPr>
        <w:t>,</w:t>
      </w:r>
      <w:r w:rsidRPr="004C5C21">
        <w:rPr>
          <w:rFonts w:eastAsia="Calibri"/>
          <w:sz w:val="24"/>
          <w:szCs w:val="24"/>
        </w:rPr>
        <w:t xml:space="preserve"> </w:t>
      </w:r>
      <w:hyperlink r:id="rId7" w:history="1">
        <w:r w:rsidRPr="004C5C21">
          <w:rPr>
            <w:rStyle w:val="Hyperlink"/>
            <w:i/>
            <w:sz w:val="24"/>
            <w:szCs w:val="24"/>
          </w:rPr>
          <w:t>http://www.maine.gov/dep/water/grants/319-documents/2016GrantAdminGuidelinesFinal2.docx</w:t>
        </w:r>
      </w:hyperlink>
      <w:r w:rsidRPr="004C5C21">
        <w:rPr>
          <w:bCs/>
          <w:i/>
          <w:color w:val="0000FF"/>
          <w:sz w:val="24"/>
          <w:szCs w:val="24"/>
          <w:u w:val="single"/>
        </w:rPr>
        <w:t xml:space="preserve"> </w:t>
      </w:r>
    </w:p>
    <w:p w14:paraId="58352629" w14:textId="77777777" w:rsidR="00A6518B" w:rsidRPr="00C81161" w:rsidRDefault="00A6518B" w:rsidP="00A6518B">
      <w:pPr>
        <w:pStyle w:val="DefaultText"/>
        <w:numPr>
          <w:ilvl w:val="0"/>
          <w:numId w:val="24"/>
        </w:numPr>
        <w:spacing w:before="40" w:after="40"/>
        <w:ind w:left="360"/>
        <w:rPr>
          <w:rStyle w:val="InitialStyle"/>
          <w:rFonts w:ascii="Times New Roman" w:hAnsi="Times New Roman" w:cs="Times New Roman"/>
          <w:bCs/>
          <w:szCs w:val="28"/>
        </w:rPr>
      </w:pPr>
      <w:r w:rsidRPr="00C81161">
        <w:rPr>
          <w:rStyle w:val="InitialStyle"/>
          <w:rFonts w:ascii="Times New Roman" w:hAnsi="Times New Roman" w:cs="Times New Roman"/>
          <w:bCs/>
          <w:szCs w:val="28"/>
        </w:rPr>
        <w:t>Sub-agreements, semi-annual progress reports, final project report (Task 1)</w:t>
      </w:r>
    </w:p>
    <w:p w14:paraId="0A05C804" w14:textId="77777777" w:rsidR="00A6518B" w:rsidRPr="00C81161" w:rsidRDefault="00A6518B" w:rsidP="00A6518B">
      <w:pPr>
        <w:pStyle w:val="DefaultText"/>
        <w:numPr>
          <w:ilvl w:val="0"/>
          <w:numId w:val="24"/>
        </w:numPr>
        <w:spacing w:before="40" w:after="40"/>
        <w:ind w:left="360"/>
        <w:rPr>
          <w:rStyle w:val="InitialStyle"/>
          <w:rFonts w:ascii="Times New Roman" w:hAnsi="Times New Roman" w:cs="Times New Roman"/>
          <w:bCs/>
          <w:szCs w:val="28"/>
        </w:rPr>
      </w:pPr>
      <w:r w:rsidRPr="00C81161">
        <w:rPr>
          <w:rStyle w:val="InitialStyle"/>
          <w:rFonts w:ascii="Times New Roman" w:hAnsi="Times New Roman" w:cs="Times New Roman"/>
          <w:bCs/>
          <w:szCs w:val="28"/>
        </w:rPr>
        <w:t>Water quality analysis memo including future monitoring plan, secondary data quality assurance guide (Task 2)</w:t>
      </w:r>
    </w:p>
    <w:p w14:paraId="1AD7021E" w14:textId="3E18907A" w:rsidR="00A6518B" w:rsidRPr="00C81161" w:rsidRDefault="00A6518B" w:rsidP="00A6518B">
      <w:pPr>
        <w:pStyle w:val="DefaultText"/>
        <w:numPr>
          <w:ilvl w:val="0"/>
          <w:numId w:val="24"/>
        </w:numPr>
        <w:spacing w:before="40" w:after="40"/>
        <w:ind w:left="360"/>
        <w:rPr>
          <w:rStyle w:val="InitialStyle"/>
          <w:rFonts w:ascii="Times New Roman" w:hAnsi="Times New Roman" w:cs="Times New Roman"/>
          <w:bCs/>
          <w:szCs w:val="28"/>
        </w:rPr>
      </w:pPr>
      <w:r w:rsidRPr="00C81161">
        <w:rPr>
          <w:rStyle w:val="InitialStyle"/>
          <w:rFonts w:ascii="Times New Roman" w:hAnsi="Times New Roman" w:cs="Times New Roman"/>
          <w:bCs/>
          <w:szCs w:val="28"/>
        </w:rPr>
        <w:t xml:space="preserve">Alternative restoration feasibility analysis, updated GIS land-cover layer, watershed modeling memo and model spreadsheet, NPS P loading estimate spreadsheet (Task </w:t>
      </w:r>
      <w:r w:rsidR="00607BAC">
        <w:rPr>
          <w:rStyle w:val="InitialStyle"/>
          <w:rFonts w:ascii="Times New Roman" w:hAnsi="Times New Roman" w:cs="Times New Roman"/>
          <w:bCs/>
          <w:szCs w:val="28"/>
        </w:rPr>
        <w:t>4</w:t>
      </w:r>
      <w:r w:rsidRPr="00C81161">
        <w:rPr>
          <w:rStyle w:val="InitialStyle"/>
          <w:rFonts w:ascii="Times New Roman" w:hAnsi="Times New Roman" w:cs="Times New Roman"/>
          <w:bCs/>
          <w:szCs w:val="28"/>
        </w:rPr>
        <w:t>)</w:t>
      </w:r>
    </w:p>
    <w:p w14:paraId="4579095F" w14:textId="687D3B43" w:rsidR="00A6518B" w:rsidRPr="00C81161" w:rsidRDefault="00C77FF0" w:rsidP="00A6518B">
      <w:pPr>
        <w:pStyle w:val="DefaultText"/>
        <w:numPr>
          <w:ilvl w:val="0"/>
          <w:numId w:val="24"/>
        </w:numPr>
        <w:spacing w:before="40" w:after="40"/>
        <w:ind w:left="360"/>
        <w:rPr>
          <w:rStyle w:val="InitialStyle"/>
          <w:rFonts w:ascii="Times New Roman" w:hAnsi="Times New Roman" w:cs="Times New Roman"/>
          <w:bCs/>
          <w:szCs w:val="28"/>
        </w:rPr>
      </w:pPr>
      <w:r>
        <w:rPr>
          <w:rStyle w:val="InitialStyle"/>
          <w:rFonts w:ascii="Times New Roman" w:hAnsi="Times New Roman" w:cs="Times New Roman"/>
          <w:bCs/>
          <w:szCs w:val="28"/>
        </w:rPr>
        <w:t>Summary of monitoring and assessment work</w:t>
      </w:r>
      <w:r w:rsidR="00607BAC">
        <w:rPr>
          <w:rStyle w:val="InitialStyle"/>
          <w:rFonts w:ascii="Times New Roman" w:hAnsi="Times New Roman" w:cs="Times New Roman"/>
          <w:bCs/>
          <w:szCs w:val="28"/>
        </w:rPr>
        <w:t>, S</w:t>
      </w:r>
      <w:r w:rsidR="00A32297">
        <w:rPr>
          <w:rStyle w:val="InitialStyle"/>
          <w:rFonts w:ascii="Times New Roman" w:hAnsi="Times New Roman" w:cs="Times New Roman"/>
          <w:bCs/>
          <w:szCs w:val="28"/>
        </w:rPr>
        <w:t xml:space="preserve">ampling and </w:t>
      </w:r>
      <w:r w:rsidR="00607BAC">
        <w:rPr>
          <w:rStyle w:val="InitialStyle"/>
          <w:rFonts w:ascii="Times New Roman" w:hAnsi="Times New Roman" w:cs="Times New Roman"/>
          <w:bCs/>
          <w:szCs w:val="28"/>
        </w:rPr>
        <w:t>A</w:t>
      </w:r>
      <w:r w:rsidR="00A32297">
        <w:rPr>
          <w:rStyle w:val="InitialStyle"/>
          <w:rFonts w:ascii="Times New Roman" w:hAnsi="Times New Roman" w:cs="Times New Roman"/>
          <w:bCs/>
          <w:szCs w:val="28"/>
        </w:rPr>
        <w:t xml:space="preserve">nalysis </w:t>
      </w:r>
      <w:r w:rsidR="00607BAC">
        <w:rPr>
          <w:rStyle w:val="InitialStyle"/>
          <w:rFonts w:ascii="Times New Roman" w:hAnsi="Times New Roman" w:cs="Times New Roman"/>
          <w:bCs/>
          <w:szCs w:val="28"/>
        </w:rPr>
        <w:t>P</w:t>
      </w:r>
      <w:r w:rsidR="00A32297">
        <w:rPr>
          <w:rStyle w:val="InitialStyle"/>
          <w:rFonts w:ascii="Times New Roman" w:hAnsi="Times New Roman" w:cs="Times New Roman"/>
          <w:bCs/>
          <w:szCs w:val="28"/>
        </w:rPr>
        <w:t>lan</w:t>
      </w:r>
      <w:r w:rsidR="00A6518B" w:rsidRPr="00C81161">
        <w:rPr>
          <w:rStyle w:val="InitialStyle"/>
          <w:rFonts w:ascii="Times New Roman" w:hAnsi="Times New Roman" w:cs="Times New Roman"/>
          <w:bCs/>
          <w:szCs w:val="28"/>
        </w:rPr>
        <w:t xml:space="preserve"> (Task </w:t>
      </w:r>
      <w:r w:rsidR="00607BAC">
        <w:rPr>
          <w:rStyle w:val="InitialStyle"/>
          <w:rFonts w:ascii="Times New Roman" w:hAnsi="Times New Roman" w:cs="Times New Roman"/>
          <w:bCs/>
          <w:szCs w:val="28"/>
        </w:rPr>
        <w:t>3</w:t>
      </w:r>
      <w:r w:rsidR="00A6518B" w:rsidRPr="00C81161">
        <w:rPr>
          <w:rStyle w:val="InitialStyle"/>
          <w:rFonts w:ascii="Times New Roman" w:hAnsi="Times New Roman" w:cs="Times New Roman"/>
          <w:bCs/>
          <w:szCs w:val="28"/>
        </w:rPr>
        <w:t>)</w:t>
      </w:r>
    </w:p>
    <w:p w14:paraId="4F695E7F" w14:textId="6BB244A8" w:rsidR="00A6518B" w:rsidRPr="00C81161" w:rsidRDefault="00A32297" w:rsidP="00A6518B">
      <w:pPr>
        <w:pStyle w:val="DefaultText"/>
        <w:numPr>
          <w:ilvl w:val="0"/>
          <w:numId w:val="24"/>
        </w:numPr>
        <w:spacing w:before="40" w:after="40"/>
        <w:ind w:left="360"/>
        <w:rPr>
          <w:rStyle w:val="InitialStyle"/>
          <w:rFonts w:ascii="Times New Roman" w:hAnsi="Times New Roman" w:cs="Times New Roman"/>
          <w:bCs/>
          <w:szCs w:val="28"/>
        </w:rPr>
      </w:pPr>
      <w:r>
        <w:rPr>
          <w:rStyle w:val="InitialStyle"/>
          <w:rFonts w:ascii="Times New Roman" w:hAnsi="Times New Roman" w:cs="Times New Roman"/>
          <w:bCs/>
          <w:szCs w:val="28"/>
        </w:rPr>
        <w:t xml:space="preserve">Watershed </w:t>
      </w:r>
      <w:r w:rsidR="00C15683">
        <w:rPr>
          <w:rStyle w:val="InitialStyle"/>
          <w:rFonts w:ascii="Times New Roman" w:hAnsi="Times New Roman" w:cs="Times New Roman"/>
          <w:bCs/>
          <w:szCs w:val="28"/>
        </w:rPr>
        <w:t>s</w:t>
      </w:r>
      <w:r>
        <w:rPr>
          <w:rStyle w:val="InitialStyle"/>
          <w:rFonts w:ascii="Times New Roman" w:hAnsi="Times New Roman" w:cs="Times New Roman"/>
          <w:bCs/>
          <w:szCs w:val="28"/>
        </w:rPr>
        <w:t>urvey site spreadsheet,</w:t>
      </w:r>
      <w:r w:rsidR="00A6518B" w:rsidRPr="00C81161">
        <w:rPr>
          <w:rStyle w:val="InitialStyle"/>
          <w:rFonts w:ascii="Times New Roman" w:hAnsi="Times New Roman" w:cs="Times New Roman"/>
          <w:bCs/>
          <w:szCs w:val="28"/>
        </w:rPr>
        <w:t xml:space="preserve"> Ag &amp; Forestry Survey Summary memos, Septic System Database, Septic System Vulnerability Analysis</w:t>
      </w:r>
      <w:r w:rsidR="00607BAC">
        <w:rPr>
          <w:rStyle w:val="InitialStyle"/>
          <w:rFonts w:ascii="Times New Roman" w:hAnsi="Times New Roman" w:cs="Times New Roman"/>
          <w:bCs/>
          <w:szCs w:val="28"/>
        </w:rPr>
        <w:t xml:space="preserve">, </w:t>
      </w:r>
      <w:r>
        <w:rPr>
          <w:rStyle w:val="InitialStyle"/>
          <w:rFonts w:ascii="Times New Roman" w:hAnsi="Times New Roman" w:cs="Times New Roman"/>
          <w:bCs/>
          <w:szCs w:val="28"/>
        </w:rPr>
        <w:t>Watershed Survey Implementation Plan</w:t>
      </w:r>
      <w:r w:rsidR="00A6518B" w:rsidRPr="00C81161">
        <w:rPr>
          <w:rStyle w:val="InitialStyle"/>
          <w:rFonts w:ascii="Times New Roman" w:hAnsi="Times New Roman" w:cs="Times New Roman"/>
          <w:bCs/>
          <w:szCs w:val="28"/>
        </w:rPr>
        <w:t xml:space="preserve"> (Task 5)</w:t>
      </w:r>
    </w:p>
    <w:p w14:paraId="185B17F0" w14:textId="16BF8B11" w:rsidR="00A6518B" w:rsidRPr="00C81161" w:rsidRDefault="00A6518B" w:rsidP="00A6518B">
      <w:pPr>
        <w:pStyle w:val="DefaultText"/>
        <w:numPr>
          <w:ilvl w:val="0"/>
          <w:numId w:val="24"/>
        </w:numPr>
        <w:spacing w:before="40" w:after="40"/>
        <w:ind w:left="360"/>
        <w:rPr>
          <w:rStyle w:val="InitialStyle"/>
          <w:rFonts w:ascii="Times New Roman" w:hAnsi="Times New Roman" w:cs="Times New Roman"/>
          <w:bCs/>
          <w:szCs w:val="28"/>
        </w:rPr>
      </w:pPr>
      <w:r w:rsidRPr="00C81161">
        <w:rPr>
          <w:rStyle w:val="InitialStyle"/>
          <w:rFonts w:ascii="Times New Roman" w:hAnsi="Times New Roman" w:cs="Times New Roman"/>
          <w:bCs/>
          <w:szCs w:val="28"/>
        </w:rPr>
        <w:t>Meeting minutes, press releases</w:t>
      </w:r>
      <w:r w:rsidR="00037CA3">
        <w:rPr>
          <w:rStyle w:val="InitialStyle"/>
          <w:rFonts w:ascii="Times New Roman" w:hAnsi="Times New Roman" w:cs="Times New Roman"/>
          <w:bCs/>
          <w:szCs w:val="28"/>
        </w:rPr>
        <w:t xml:space="preserve"> </w:t>
      </w:r>
      <w:r w:rsidR="00AF6820">
        <w:rPr>
          <w:rStyle w:val="InitialStyle"/>
          <w:rFonts w:ascii="Times New Roman" w:hAnsi="Times New Roman" w:cs="Times New Roman"/>
          <w:bCs/>
          <w:szCs w:val="28"/>
        </w:rPr>
        <w:t>(</w:t>
      </w:r>
      <w:r w:rsidRPr="00C81161">
        <w:rPr>
          <w:rStyle w:val="InitialStyle"/>
          <w:rFonts w:ascii="Times New Roman" w:hAnsi="Times New Roman" w:cs="Times New Roman"/>
          <w:bCs/>
          <w:szCs w:val="28"/>
        </w:rPr>
        <w:t>Task 6)</w:t>
      </w:r>
    </w:p>
    <w:p w14:paraId="79B217F1" w14:textId="2155F799" w:rsidR="00A6518B" w:rsidRPr="00C81161" w:rsidRDefault="00B204D5" w:rsidP="00A6518B">
      <w:pPr>
        <w:pStyle w:val="DefaultText"/>
        <w:numPr>
          <w:ilvl w:val="0"/>
          <w:numId w:val="24"/>
        </w:numPr>
        <w:spacing w:before="40" w:after="40"/>
        <w:ind w:left="360"/>
        <w:rPr>
          <w:rStyle w:val="InitialStyle"/>
          <w:rFonts w:ascii="Times New Roman" w:hAnsi="Times New Roman" w:cs="Times New Roman"/>
          <w:bCs/>
          <w:szCs w:val="28"/>
        </w:rPr>
      </w:pPr>
      <w:r>
        <w:rPr>
          <w:rStyle w:val="InitialStyle"/>
          <w:rFonts w:ascii="Times New Roman" w:hAnsi="Times New Roman" w:cs="Times New Roman"/>
          <w:bCs/>
          <w:szCs w:val="28"/>
        </w:rPr>
        <w:t>D</w:t>
      </w:r>
      <w:r w:rsidR="00A6518B" w:rsidRPr="00C81161">
        <w:rPr>
          <w:rStyle w:val="InitialStyle"/>
          <w:rFonts w:ascii="Times New Roman" w:hAnsi="Times New Roman" w:cs="Times New Roman"/>
          <w:bCs/>
          <w:szCs w:val="28"/>
        </w:rPr>
        <w:t>raft and final Watershed Plan (Task 7)</w:t>
      </w:r>
    </w:p>
    <w:p w14:paraId="404D7CE0" w14:textId="77777777" w:rsidR="00A6518B" w:rsidRDefault="00A6518B" w:rsidP="00A6518B">
      <w:pPr>
        <w:pStyle w:val="ListParagraph"/>
        <w:numPr>
          <w:ilvl w:val="0"/>
          <w:numId w:val="12"/>
        </w:numPr>
        <w:spacing w:before="120" w:after="120" w:line="240" w:lineRule="auto"/>
        <w:contextualSpacing w:val="0"/>
        <w:jc w:val="both"/>
        <w:rPr>
          <w:rFonts w:ascii="Times New Roman" w:eastAsia="Times New Roman" w:hAnsi="Times New Roman" w:cs="Times New Roman"/>
          <w:sz w:val="24"/>
          <w:szCs w:val="24"/>
        </w:rPr>
      </w:pPr>
      <w:bookmarkStart w:id="5" w:name="_Hlk11848672"/>
      <w:r>
        <w:rPr>
          <w:rFonts w:ascii="Times New Roman" w:eastAsia="Times New Roman" w:hAnsi="Times New Roman" w:cs="Times New Roman"/>
          <w:b/>
          <w:bCs/>
          <w:spacing w:val="-3"/>
          <w:position w:val="-1"/>
          <w:sz w:val="24"/>
          <w:szCs w:val="24"/>
          <w:u w:val="thick" w:color="000000"/>
        </w:rPr>
        <w:t>Project Coordinator</w:t>
      </w:r>
    </w:p>
    <w:tbl>
      <w:tblPr>
        <w:tblW w:w="9426" w:type="dxa"/>
        <w:tblInd w:w="101" w:type="dxa"/>
        <w:tblLayout w:type="fixed"/>
        <w:tblCellMar>
          <w:left w:w="0" w:type="dxa"/>
          <w:right w:w="0" w:type="dxa"/>
        </w:tblCellMar>
        <w:tblLook w:val="01E0" w:firstRow="1" w:lastRow="1" w:firstColumn="1" w:lastColumn="1" w:noHBand="0" w:noVBand="0"/>
      </w:tblPr>
      <w:tblGrid>
        <w:gridCol w:w="3170"/>
        <w:gridCol w:w="6256"/>
      </w:tblGrid>
      <w:tr w:rsidR="00A6518B" w:rsidRPr="00632C44" w14:paraId="430C6E74" w14:textId="77777777" w:rsidTr="00D36C4A">
        <w:trPr>
          <w:trHeight w:hRule="exact" w:val="270"/>
        </w:trPr>
        <w:tc>
          <w:tcPr>
            <w:tcW w:w="3170" w:type="dxa"/>
            <w:tcBorders>
              <w:top w:val="single" w:sz="4" w:space="0" w:color="000000"/>
              <w:left w:val="single" w:sz="4" w:space="0" w:color="000000"/>
              <w:bottom w:val="single" w:sz="4" w:space="0" w:color="000000"/>
              <w:right w:val="single" w:sz="4" w:space="0" w:color="000000"/>
            </w:tcBorders>
          </w:tcPr>
          <w:bookmarkEnd w:id="5"/>
          <w:p w14:paraId="77BC6ED2" w14:textId="77777777" w:rsidR="00A6518B" w:rsidRDefault="00A6518B" w:rsidP="00D36C4A">
            <w:pPr>
              <w:ind w:left="84"/>
              <w:jc w:val="both"/>
              <w:rPr>
                <w:sz w:val="24"/>
                <w:szCs w:val="24"/>
              </w:rPr>
            </w:pPr>
            <w:r>
              <w:rPr>
                <w:sz w:val="24"/>
                <w:szCs w:val="24"/>
              </w:rPr>
              <w:t>N</w:t>
            </w:r>
            <w:r w:rsidRPr="00632C44">
              <w:rPr>
                <w:sz w:val="24"/>
                <w:szCs w:val="24"/>
              </w:rPr>
              <w:t>a</w:t>
            </w:r>
            <w:r>
              <w:rPr>
                <w:sz w:val="24"/>
                <w:szCs w:val="24"/>
              </w:rPr>
              <w:t>me</w:t>
            </w:r>
          </w:p>
        </w:tc>
        <w:tc>
          <w:tcPr>
            <w:tcW w:w="6256" w:type="dxa"/>
            <w:tcBorders>
              <w:top w:val="single" w:sz="4" w:space="0" w:color="000000"/>
              <w:left w:val="single" w:sz="4" w:space="0" w:color="000000"/>
              <w:bottom w:val="single" w:sz="4" w:space="0" w:color="000000"/>
              <w:right w:val="single" w:sz="4" w:space="0" w:color="000000"/>
            </w:tcBorders>
          </w:tcPr>
          <w:p w14:paraId="12F45924" w14:textId="77777777" w:rsidR="00A6518B" w:rsidRPr="00632C44" w:rsidRDefault="00A6518B" w:rsidP="00D36C4A">
            <w:pPr>
              <w:ind w:left="84"/>
              <w:jc w:val="both"/>
              <w:rPr>
                <w:sz w:val="24"/>
                <w:szCs w:val="24"/>
              </w:rPr>
            </w:pPr>
            <w:r>
              <w:rPr>
                <w:sz w:val="24"/>
                <w:szCs w:val="24"/>
              </w:rPr>
              <w:t>Dale Finseth, Executive Director</w:t>
            </w:r>
          </w:p>
        </w:tc>
      </w:tr>
      <w:tr w:rsidR="00A6518B" w:rsidRPr="00632C44" w14:paraId="76A011CE" w14:textId="77777777" w:rsidTr="00D36C4A">
        <w:trPr>
          <w:trHeight w:hRule="exact" w:val="270"/>
        </w:trPr>
        <w:tc>
          <w:tcPr>
            <w:tcW w:w="3170" w:type="dxa"/>
            <w:tcBorders>
              <w:top w:val="single" w:sz="4" w:space="0" w:color="000000"/>
              <w:left w:val="single" w:sz="4" w:space="0" w:color="000000"/>
              <w:bottom w:val="single" w:sz="4" w:space="0" w:color="000000"/>
              <w:right w:val="single" w:sz="4" w:space="0" w:color="000000"/>
            </w:tcBorders>
          </w:tcPr>
          <w:p w14:paraId="4EF630B5" w14:textId="77777777" w:rsidR="00A6518B" w:rsidRDefault="00A6518B" w:rsidP="00D36C4A">
            <w:pPr>
              <w:ind w:left="84"/>
              <w:jc w:val="both"/>
              <w:rPr>
                <w:sz w:val="24"/>
                <w:szCs w:val="24"/>
              </w:rPr>
            </w:pPr>
            <w:r>
              <w:rPr>
                <w:sz w:val="24"/>
                <w:szCs w:val="24"/>
              </w:rPr>
              <w:t>O</w:t>
            </w:r>
            <w:r w:rsidRPr="00632C44">
              <w:rPr>
                <w:sz w:val="24"/>
                <w:szCs w:val="24"/>
              </w:rPr>
              <w:t>rga</w:t>
            </w:r>
            <w:r>
              <w:rPr>
                <w:sz w:val="24"/>
                <w:szCs w:val="24"/>
              </w:rPr>
              <w:t>ni</w:t>
            </w:r>
            <w:r w:rsidRPr="00632C44">
              <w:rPr>
                <w:sz w:val="24"/>
                <w:szCs w:val="24"/>
              </w:rPr>
              <w:t>za</w:t>
            </w:r>
            <w:r>
              <w:rPr>
                <w:sz w:val="24"/>
                <w:szCs w:val="24"/>
              </w:rPr>
              <w:t>t</w:t>
            </w:r>
            <w:r w:rsidRPr="00632C44">
              <w:rPr>
                <w:sz w:val="24"/>
                <w:szCs w:val="24"/>
              </w:rPr>
              <w:t>i</w:t>
            </w:r>
            <w:r>
              <w:rPr>
                <w:sz w:val="24"/>
                <w:szCs w:val="24"/>
              </w:rPr>
              <w:t>on</w:t>
            </w:r>
          </w:p>
        </w:tc>
        <w:tc>
          <w:tcPr>
            <w:tcW w:w="6256" w:type="dxa"/>
            <w:tcBorders>
              <w:top w:val="single" w:sz="4" w:space="0" w:color="000000"/>
              <w:left w:val="single" w:sz="4" w:space="0" w:color="000000"/>
              <w:bottom w:val="single" w:sz="4" w:space="0" w:color="000000"/>
              <w:right w:val="single" w:sz="4" w:space="0" w:color="000000"/>
            </w:tcBorders>
          </w:tcPr>
          <w:p w14:paraId="55B75E0E" w14:textId="77777777" w:rsidR="00A6518B" w:rsidRPr="00632C44" w:rsidRDefault="00A6518B" w:rsidP="00D36C4A">
            <w:pPr>
              <w:ind w:left="84"/>
              <w:jc w:val="both"/>
              <w:rPr>
                <w:sz w:val="24"/>
                <w:szCs w:val="24"/>
              </w:rPr>
            </w:pPr>
            <w:r>
              <w:rPr>
                <w:sz w:val="24"/>
                <w:szCs w:val="24"/>
              </w:rPr>
              <w:t>Kennebec County Soil &amp; Water Conservation District</w:t>
            </w:r>
          </w:p>
        </w:tc>
      </w:tr>
      <w:tr w:rsidR="00A6518B" w:rsidRPr="00632C44" w14:paraId="28CEFCEA" w14:textId="77777777" w:rsidTr="00D36C4A">
        <w:trPr>
          <w:trHeight w:hRule="exact" w:val="270"/>
        </w:trPr>
        <w:tc>
          <w:tcPr>
            <w:tcW w:w="3170" w:type="dxa"/>
            <w:tcBorders>
              <w:top w:val="single" w:sz="4" w:space="0" w:color="000000"/>
              <w:left w:val="single" w:sz="4" w:space="0" w:color="000000"/>
              <w:bottom w:val="single" w:sz="4" w:space="0" w:color="000000"/>
              <w:right w:val="single" w:sz="4" w:space="0" w:color="000000"/>
            </w:tcBorders>
          </w:tcPr>
          <w:p w14:paraId="75D7FA0D" w14:textId="77777777" w:rsidR="00A6518B" w:rsidRDefault="00A6518B" w:rsidP="00D36C4A">
            <w:pPr>
              <w:ind w:left="84"/>
              <w:jc w:val="both"/>
              <w:rPr>
                <w:sz w:val="24"/>
                <w:szCs w:val="24"/>
              </w:rPr>
            </w:pPr>
            <w:r>
              <w:rPr>
                <w:sz w:val="24"/>
                <w:szCs w:val="24"/>
              </w:rPr>
              <w:t>M</w:t>
            </w:r>
            <w:r w:rsidRPr="00632C44">
              <w:rPr>
                <w:sz w:val="24"/>
                <w:szCs w:val="24"/>
              </w:rPr>
              <w:t>a</w:t>
            </w:r>
            <w:r>
              <w:rPr>
                <w:sz w:val="24"/>
                <w:szCs w:val="24"/>
              </w:rPr>
              <w:t>i</w:t>
            </w:r>
            <w:r w:rsidRPr="00632C44">
              <w:rPr>
                <w:sz w:val="24"/>
                <w:szCs w:val="24"/>
              </w:rPr>
              <w:t>l</w:t>
            </w:r>
            <w:r>
              <w:rPr>
                <w:sz w:val="24"/>
                <w:szCs w:val="24"/>
              </w:rPr>
              <w:t>ing</w:t>
            </w:r>
            <w:r w:rsidRPr="00632C44">
              <w:rPr>
                <w:sz w:val="24"/>
                <w:szCs w:val="24"/>
              </w:rPr>
              <w:t xml:space="preserve"> </w:t>
            </w:r>
            <w:r>
              <w:rPr>
                <w:sz w:val="24"/>
                <w:szCs w:val="24"/>
              </w:rPr>
              <w:t>Add</w:t>
            </w:r>
            <w:r w:rsidRPr="00632C44">
              <w:rPr>
                <w:sz w:val="24"/>
                <w:szCs w:val="24"/>
              </w:rPr>
              <w:t>re</w:t>
            </w:r>
            <w:r>
              <w:rPr>
                <w:sz w:val="24"/>
                <w:szCs w:val="24"/>
              </w:rPr>
              <w:t>ss</w:t>
            </w:r>
          </w:p>
        </w:tc>
        <w:tc>
          <w:tcPr>
            <w:tcW w:w="6256" w:type="dxa"/>
            <w:tcBorders>
              <w:top w:val="single" w:sz="4" w:space="0" w:color="000000"/>
              <w:left w:val="single" w:sz="4" w:space="0" w:color="000000"/>
              <w:bottom w:val="single" w:sz="4" w:space="0" w:color="000000"/>
              <w:right w:val="single" w:sz="4" w:space="0" w:color="000000"/>
            </w:tcBorders>
          </w:tcPr>
          <w:p w14:paraId="79A0CC6A" w14:textId="77777777" w:rsidR="00A6518B" w:rsidRPr="00632C44" w:rsidRDefault="00A6518B" w:rsidP="00D36C4A">
            <w:pPr>
              <w:ind w:left="84"/>
              <w:jc w:val="both"/>
              <w:rPr>
                <w:sz w:val="24"/>
                <w:szCs w:val="24"/>
              </w:rPr>
            </w:pPr>
            <w:r w:rsidRPr="009F16A1">
              <w:rPr>
                <w:sz w:val="24"/>
                <w:szCs w:val="24"/>
              </w:rPr>
              <w:t>21 Enterprise Dr.; Suite #1</w:t>
            </w:r>
            <w:r>
              <w:rPr>
                <w:sz w:val="24"/>
                <w:szCs w:val="24"/>
              </w:rPr>
              <w:t>, Augusta, ME 04330</w:t>
            </w:r>
          </w:p>
        </w:tc>
      </w:tr>
      <w:tr w:rsidR="00A6518B" w:rsidRPr="00632C44" w14:paraId="70574A2D" w14:textId="77777777" w:rsidTr="00D36C4A">
        <w:trPr>
          <w:trHeight w:hRule="exact" w:val="270"/>
        </w:trPr>
        <w:tc>
          <w:tcPr>
            <w:tcW w:w="3170" w:type="dxa"/>
            <w:tcBorders>
              <w:top w:val="single" w:sz="4" w:space="0" w:color="000000"/>
              <w:left w:val="single" w:sz="4" w:space="0" w:color="000000"/>
              <w:bottom w:val="single" w:sz="4" w:space="0" w:color="000000"/>
              <w:right w:val="single" w:sz="4" w:space="0" w:color="000000"/>
            </w:tcBorders>
          </w:tcPr>
          <w:p w14:paraId="27C960F8" w14:textId="77777777" w:rsidR="00A6518B" w:rsidRDefault="00A6518B" w:rsidP="00D36C4A">
            <w:pPr>
              <w:ind w:left="84"/>
              <w:jc w:val="both"/>
              <w:rPr>
                <w:sz w:val="24"/>
                <w:szCs w:val="24"/>
              </w:rPr>
            </w:pPr>
            <w:r>
              <w:rPr>
                <w:sz w:val="24"/>
                <w:szCs w:val="24"/>
              </w:rPr>
              <w:t>T</w:t>
            </w:r>
            <w:r w:rsidRPr="00632C44">
              <w:rPr>
                <w:sz w:val="24"/>
                <w:szCs w:val="24"/>
              </w:rPr>
              <w:t>e</w:t>
            </w:r>
            <w:r>
              <w:rPr>
                <w:sz w:val="24"/>
                <w:szCs w:val="24"/>
              </w:rPr>
              <w:t>lephone</w:t>
            </w:r>
            <w:r w:rsidRPr="00632C44">
              <w:rPr>
                <w:sz w:val="24"/>
                <w:szCs w:val="24"/>
              </w:rPr>
              <w:t xml:space="preserve"> </w:t>
            </w:r>
            <w:r>
              <w:rPr>
                <w:sz w:val="24"/>
                <w:szCs w:val="24"/>
              </w:rPr>
              <w:t>Numb</w:t>
            </w:r>
            <w:r w:rsidRPr="00632C44">
              <w:rPr>
                <w:sz w:val="24"/>
                <w:szCs w:val="24"/>
              </w:rPr>
              <w:t>e</w:t>
            </w:r>
            <w:r>
              <w:rPr>
                <w:sz w:val="24"/>
                <w:szCs w:val="24"/>
              </w:rPr>
              <w:t>r</w:t>
            </w:r>
          </w:p>
        </w:tc>
        <w:tc>
          <w:tcPr>
            <w:tcW w:w="6256" w:type="dxa"/>
            <w:tcBorders>
              <w:top w:val="single" w:sz="4" w:space="0" w:color="000000"/>
              <w:left w:val="single" w:sz="4" w:space="0" w:color="000000"/>
              <w:bottom w:val="single" w:sz="4" w:space="0" w:color="000000"/>
              <w:right w:val="single" w:sz="4" w:space="0" w:color="000000"/>
            </w:tcBorders>
          </w:tcPr>
          <w:p w14:paraId="7399DA44" w14:textId="77777777" w:rsidR="00A6518B" w:rsidRPr="00632C44" w:rsidRDefault="00A6518B" w:rsidP="00D36C4A">
            <w:pPr>
              <w:ind w:left="84"/>
              <w:jc w:val="both"/>
              <w:rPr>
                <w:sz w:val="24"/>
                <w:szCs w:val="24"/>
              </w:rPr>
            </w:pPr>
            <w:r>
              <w:rPr>
                <w:sz w:val="24"/>
                <w:szCs w:val="24"/>
              </w:rPr>
              <w:t>207-622-7847 x3</w:t>
            </w:r>
          </w:p>
        </w:tc>
      </w:tr>
      <w:tr w:rsidR="00A6518B" w:rsidRPr="00632C44" w14:paraId="604950FA" w14:textId="77777777" w:rsidTr="00D36C4A">
        <w:trPr>
          <w:trHeight w:hRule="exact" w:val="270"/>
        </w:trPr>
        <w:tc>
          <w:tcPr>
            <w:tcW w:w="3170" w:type="dxa"/>
            <w:tcBorders>
              <w:top w:val="single" w:sz="4" w:space="0" w:color="000000"/>
              <w:left w:val="single" w:sz="4" w:space="0" w:color="000000"/>
              <w:bottom w:val="single" w:sz="4" w:space="0" w:color="000000"/>
              <w:right w:val="single" w:sz="4" w:space="0" w:color="000000"/>
            </w:tcBorders>
          </w:tcPr>
          <w:p w14:paraId="5FC59AB4" w14:textId="77777777" w:rsidR="00A6518B" w:rsidRDefault="00A6518B" w:rsidP="00D36C4A">
            <w:pPr>
              <w:ind w:left="84"/>
              <w:jc w:val="both"/>
              <w:rPr>
                <w:sz w:val="24"/>
                <w:szCs w:val="24"/>
              </w:rPr>
            </w:pPr>
            <w:r>
              <w:rPr>
                <w:sz w:val="24"/>
                <w:szCs w:val="24"/>
              </w:rPr>
              <w:t>Em</w:t>
            </w:r>
            <w:r w:rsidRPr="00632C44">
              <w:rPr>
                <w:sz w:val="24"/>
                <w:szCs w:val="24"/>
              </w:rPr>
              <w:t>a</w:t>
            </w:r>
            <w:r>
              <w:rPr>
                <w:sz w:val="24"/>
                <w:szCs w:val="24"/>
              </w:rPr>
              <w:t>il</w:t>
            </w:r>
            <w:r w:rsidRPr="00632C44">
              <w:rPr>
                <w:sz w:val="24"/>
                <w:szCs w:val="24"/>
              </w:rPr>
              <w:t xml:space="preserve"> </w:t>
            </w:r>
            <w:r>
              <w:rPr>
                <w:sz w:val="24"/>
                <w:szCs w:val="24"/>
              </w:rPr>
              <w:t>Add</w:t>
            </w:r>
            <w:r w:rsidRPr="00632C44">
              <w:rPr>
                <w:sz w:val="24"/>
                <w:szCs w:val="24"/>
              </w:rPr>
              <w:t>re</w:t>
            </w:r>
            <w:r>
              <w:rPr>
                <w:sz w:val="24"/>
                <w:szCs w:val="24"/>
              </w:rPr>
              <w:t>ss</w:t>
            </w:r>
          </w:p>
        </w:tc>
        <w:tc>
          <w:tcPr>
            <w:tcW w:w="6256" w:type="dxa"/>
            <w:tcBorders>
              <w:top w:val="single" w:sz="4" w:space="0" w:color="000000"/>
              <w:left w:val="single" w:sz="4" w:space="0" w:color="000000"/>
              <w:bottom w:val="single" w:sz="4" w:space="0" w:color="000000"/>
              <w:right w:val="single" w:sz="4" w:space="0" w:color="000000"/>
            </w:tcBorders>
          </w:tcPr>
          <w:p w14:paraId="3ACCDD0F" w14:textId="77777777" w:rsidR="00A6518B" w:rsidRPr="00632C44" w:rsidRDefault="00A6518B" w:rsidP="00D36C4A">
            <w:pPr>
              <w:ind w:left="84"/>
              <w:jc w:val="both"/>
              <w:rPr>
                <w:sz w:val="24"/>
                <w:szCs w:val="24"/>
              </w:rPr>
            </w:pPr>
            <w:r>
              <w:rPr>
                <w:sz w:val="24"/>
                <w:szCs w:val="24"/>
              </w:rPr>
              <w:t>dale@kcswcd.org</w:t>
            </w:r>
          </w:p>
        </w:tc>
      </w:tr>
      <w:tr w:rsidR="00C81161" w:rsidRPr="00632C44" w14:paraId="49C5DB0E" w14:textId="77777777" w:rsidTr="00D36C4A">
        <w:trPr>
          <w:trHeight w:hRule="exact" w:val="270"/>
        </w:trPr>
        <w:tc>
          <w:tcPr>
            <w:tcW w:w="3170" w:type="dxa"/>
            <w:tcBorders>
              <w:top w:val="single" w:sz="4" w:space="0" w:color="000000"/>
              <w:left w:val="single" w:sz="4" w:space="0" w:color="000000"/>
              <w:bottom w:val="single" w:sz="4" w:space="0" w:color="000000"/>
              <w:right w:val="single" w:sz="4" w:space="0" w:color="000000"/>
            </w:tcBorders>
          </w:tcPr>
          <w:p w14:paraId="69AF22BF" w14:textId="67E5FC04" w:rsidR="00C81161" w:rsidRDefault="00C81161" w:rsidP="00D36C4A">
            <w:pPr>
              <w:ind w:left="84"/>
              <w:jc w:val="both"/>
              <w:rPr>
                <w:sz w:val="24"/>
                <w:szCs w:val="24"/>
              </w:rPr>
            </w:pPr>
            <w:r>
              <w:rPr>
                <w:sz w:val="24"/>
                <w:szCs w:val="24"/>
              </w:rPr>
              <w:t>DUNS number</w:t>
            </w:r>
          </w:p>
        </w:tc>
        <w:tc>
          <w:tcPr>
            <w:tcW w:w="6256" w:type="dxa"/>
            <w:tcBorders>
              <w:top w:val="single" w:sz="4" w:space="0" w:color="000000"/>
              <w:left w:val="single" w:sz="4" w:space="0" w:color="000000"/>
              <w:bottom w:val="single" w:sz="4" w:space="0" w:color="000000"/>
              <w:right w:val="single" w:sz="4" w:space="0" w:color="000000"/>
            </w:tcBorders>
          </w:tcPr>
          <w:p w14:paraId="7ED4EE45" w14:textId="43FC59F0" w:rsidR="00C81161" w:rsidRDefault="00C30A27" w:rsidP="00D36C4A">
            <w:pPr>
              <w:ind w:left="84"/>
              <w:jc w:val="both"/>
              <w:rPr>
                <w:sz w:val="24"/>
                <w:szCs w:val="24"/>
              </w:rPr>
            </w:pPr>
            <w:r>
              <w:rPr>
                <w:sz w:val="24"/>
                <w:szCs w:val="24"/>
              </w:rPr>
              <w:t>612139688</w:t>
            </w:r>
          </w:p>
        </w:tc>
      </w:tr>
    </w:tbl>
    <w:p w14:paraId="77B4806D" w14:textId="77777777" w:rsidR="00A6518B" w:rsidRDefault="00A6518B" w:rsidP="00A6518B">
      <w:pPr>
        <w:jc w:val="both"/>
        <w:rPr>
          <w:sz w:val="24"/>
          <w:szCs w:val="24"/>
        </w:rPr>
      </w:pPr>
    </w:p>
    <w:p w14:paraId="73AB978B" w14:textId="77777777" w:rsidR="00A6518B" w:rsidRDefault="00A6518B" w:rsidP="000C4E1E">
      <w:pPr>
        <w:jc w:val="center"/>
        <w:rPr>
          <w:b/>
          <w:sz w:val="28"/>
          <w:szCs w:val="28"/>
        </w:rPr>
        <w:sectPr w:rsidR="00A6518B" w:rsidSect="00A6518B">
          <w:headerReference w:type="default" r:id="rId8"/>
          <w:footerReference w:type="default" r:id="rId9"/>
          <w:footerReference w:type="first" r:id="rId10"/>
          <w:pgSz w:w="12240" w:h="15840"/>
          <w:pgMar w:top="1440" w:right="1440" w:bottom="1440" w:left="1440" w:header="720" w:footer="720" w:gutter="0"/>
          <w:pgNumType w:start="1"/>
          <w:cols w:space="720"/>
          <w:docGrid w:linePitch="360"/>
        </w:sectPr>
      </w:pPr>
    </w:p>
    <w:p w14:paraId="3A17A9FC" w14:textId="73C3DB66" w:rsidR="00C81161" w:rsidRPr="00C81161" w:rsidRDefault="00C81161"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8"/>
          <w:u w:val="single"/>
        </w:rPr>
      </w:pPr>
      <w:r w:rsidRPr="00C81161">
        <w:rPr>
          <w:b/>
          <w:sz w:val="24"/>
          <w:szCs w:val="28"/>
          <w:u w:val="single"/>
        </w:rPr>
        <w:lastRenderedPageBreak/>
        <w:t>X.</w:t>
      </w:r>
      <w:r w:rsidRPr="00C81161">
        <w:rPr>
          <w:b/>
          <w:sz w:val="24"/>
          <w:szCs w:val="28"/>
          <w:u w:val="single"/>
        </w:rPr>
        <w:tab/>
        <w:t xml:space="preserve">Project </w:t>
      </w:r>
      <w:r>
        <w:rPr>
          <w:b/>
          <w:sz w:val="24"/>
          <w:szCs w:val="28"/>
          <w:u w:val="single"/>
        </w:rPr>
        <w:t>Budget</w:t>
      </w:r>
    </w:p>
    <w:p w14:paraId="2BA6BBD2" w14:textId="77777777" w:rsidR="00C81161" w:rsidRDefault="00C81161"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u w:val="single"/>
        </w:rPr>
      </w:pPr>
    </w:p>
    <w:p w14:paraId="15C4E195" w14:textId="61B5D62E"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u w:val="single"/>
        </w:rPr>
        <w:t>Part 1.</w:t>
      </w:r>
      <w:r>
        <w:rPr>
          <w:b/>
          <w:sz w:val="24"/>
          <w:szCs w:val="24"/>
        </w:rPr>
        <w:t xml:space="preserve">  Estimated Personnel Expenses: (Grantee staff only)</w:t>
      </w:r>
    </w:p>
    <w:p w14:paraId="3D0ECEA5"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12"/>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0"/>
        <w:gridCol w:w="1350"/>
        <w:gridCol w:w="1350"/>
        <w:gridCol w:w="2430"/>
      </w:tblGrid>
      <w:tr w:rsidR="000C4E1E" w14:paraId="7220BDB8" w14:textId="77777777" w:rsidTr="000C4E1E">
        <w:trPr>
          <w:trHeight w:val="674"/>
        </w:trPr>
        <w:tc>
          <w:tcPr>
            <w:tcW w:w="35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1A6EA6"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Position Name &amp; Title</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3C6ED"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Hourly</w:t>
            </w:r>
          </w:p>
          <w:p w14:paraId="1AC325E0"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Rate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90C98E"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Number of Hours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13BDC"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Salary &amp; Fringe</w:t>
            </w:r>
          </w:p>
        </w:tc>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21048"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Total Grantee</w:t>
            </w:r>
          </w:p>
          <w:p w14:paraId="5C277E2F"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Personnel Expenses</w:t>
            </w:r>
          </w:p>
        </w:tc>
      </w:tr>
      <w:tr w:rsidR="00B606B2" w14:paraId="56B96770" w14:textId="77777777" w:rsidTr="000C4E1E">
        <w:trPr>
          <w:trHeight w:val="161"/>
        </w:trPr>
        <w:tc>
          <w:tcPr>
            <w:tcW w:w="3510" w:type="dxa"/>
            <w:tcBorders>
              <w:top w:val="single" w:sz="4" w:space="0" w:color="auto"/>
              <w:left w:val="single" w:sz="4" w:space="0" w:color="auto"/>
              <w:bottom w:val="single" w:sz="4" w:space="0" w:color="auto"/>
              <w:right w:val="single" w:sz="4" w:space="0" w:color="auto"/>
            </w:tcBorders>
            <w:vAlign w:val="center"/>
          </w:tcPr>
          <w:p w14:paraId="6D1B2437" w14:textId="59237A9A"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Dale Finseth, Executive Director</w:t>
            </w:r>
          </w:p>
        </w:tc>
        <w:tc>
          <w:tcPr>
            <w:tcW w:w="990" w:type="dxa"/>
            <w:tcBorders>
              <w:top w:val="single" w:sz="4" w:space="0" w:color="auto"/>
              <w:left w:val="single" w:sz="4" w:space="0" w:color="auto"/>
              <w:bottom w:val="single" w:sz="4" w:space="0" w:color="auto"/>
              <w:right w:val="single" w:sz="4" w:space="0" w:color="auto"/>
            </w:tcBorders>
            <w:vAlign w:val="center"/>
          </w:tcPr>
          <w:p w14:paraId="4549533B" w14:textId="2B8C7D8C"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$50</w:t>
            </w:r>
          </w:p>
        </w:tc>
        <w:tc>
          <w:tcPr>
            <w:tcW w:w="1350" w:type="dxa"/>
            <w:tcBorders>
              <w:top w:val="single" w:sz="4" w:space="0" w:color="auto"/>
              <w:left w:val="single" w:sz="4" w:space="0" w:color="auto"/>
              <w:bottom w:val="single" w:sz="4" w:space="0" w:color="auto"/>
              <w:right w:val="single" w:sz="4" w:space="0" w:color="auto"/>
            </w:tcBorders>
            <w:vAlign w:val="center"/>
          </w:tcPr>
          <w:p w14:paraId="290AE503" w14:textId="430D2D8F"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200711E" w14:textId="4B500B41"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$500</w:t>
            </w:r>
          </w:p>
        </w:tc>
        <w:tc>
          <w:tcPr>
            <w:tcW w:w="2430" w:type="dxa"/>
            <w:tcBorders>
              <w:top w:val="single" w:sz="4" w:space="0" w:color="auto"/>
              <w:left w:val="single" w:sz="4" w:space="0" w:color="auto"/>
              <w:bottom w:val="single" w:sz="4" w:space="0" w:color="auto"/>
              <w:right w:val="single" w:sz="4" w:space="0" w:color="auto"/>
            </w:tcBorders>
            <w:vAlign w:val="center"/>
          </w:tcPr>
          <w:p w14:paraId="06005B40" w14:textId="7DAFBE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$500</w:t>
            </w:r>
          </w:p>
        </w:tc>
      </w:tr>
      <w:tr w:rsidR="00B606B2" w14:paraId="0E4B47AE" w14:textId="77777777" w:rsidTr="000C4E1E">
        <w:trPr>
          <w:trHeight w:val="61"/>
        </w:trPr>
        <w:tc>
          <w:tcPr>
            <w:tcW w:w="3510" w:type="dxa"/>
            <w:tcBorders>
              <w:top w:val="single" w:sz="4" w:space="0" w:color="auto"/>
              <w:left w:val="single" w:sz="4" w:space="0" w:color="auto"/>
              <w:bottom w:val="single" w:sz="4" w:space="0" w:color="auto"/>
              <w:right w:val="single" w:sz="4" w:space="0" w:color="auto"/>
            </w:tcBorders>
            <w:vAlign w:val="center"/>
          </w:tcPr>
          <w:p w14:paraId="21C20E94" w14:textId="42025BB4"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Josh Platt, Project Manager</w:t>
            </w:r>
          </w:p>
        </w:tc>
        <w:tc>
          <w:tcPr>
            <w:tcW w:w="990" w:type="dxa"/>
            <w:tcBorders>
              <w:top w:val="single" w:sz="4" w:space="0" w:color="auto"/>
              <w:left w:val="single" w:sz="4" w:space="0" w:color="auto"/>
              <w:bottom w:val="single" w:sz="4" w:space="0" w:color="auto"/>
              <w:right w:val="single" w:sz="4" w:space="0" w:color="auto"/>
            </w:tcBorders>
            <w:vAlign w:val="center"/>
          </w:tcPr>
          <w:p w14:paraId="2CB603E8" w14:textId="47B93EF9"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$50</w:t>
            </w:r>
          </w:p>
        </w:tc>
        <w:tc>
          <w:tcPr>
            <w:tcW w:w="1350" w:type="dxa"/>
            <w:tcBorders>
              <w:top w:val="single" w:sz="4" w:space="0" w:color="auto"/>
              <w:left w:val="single" w:sz="4" w:space="0" w:color="auto"/>
              <w:bottom w:val="single" w:sz="4" w:space="0" w:color="auto"/>
              <w:right w:val="single" w:sz="4" w:space="0" w:color="auto"/>
            </w:tcBorders>
            <w:vAlign w:val="center"/>
          </w:tcPr>
          <w:p w14:paraId="5DC0A156" w14:textId="6D5E8150" w:rsidR="00B606B2" w:rsidRDefault="00677C34"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138</w:t>
            </w:r>
          </w:p>
        </w:tc>
        <w:tc>
          <w:tcPr>
            <w:tcW w:w="1350" w:type="dxa"/>
            <w:tcBorders>
              <w:top w:val="single" w:sz="4" w:space="0" w:color="auto"/>
              <w:left w:val="single" w:sz="4" w:space="0" w:color="auto"/>
              <w:bottom w:val="single" w:sz="4" w:space="0" w:color="auto"/>
              <w:right w:val="single" w:sz="4" w:space="0" w:color="auto"/>
            </w:tcBorders>
            <w:vAlign w:val="center"/>
          </w:tcPr>
          <w:p w14:paraId="41FA5A13" w14:textId="6F20921A"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8E4D32">
              <w:rPr>
                <w:sz w:val="24"/>
                <w:szCs w:val="24"/>
              </w:rPr>
              <w:t>6,900</w:t>
            </w:r>
          </w:p>
        </w:tc>
        <w:tc>
          <w:tcPr>
            <w:tcW w:w="2430" w:type="dxa"/>
            <w:tcBorders>
              <w:top w:val="single" w:sz="4" w:space="0" w:color="auto"/>
              <w:left w:val="single" w:sz="4" w:space="0" w:color="auto"/>
              <w:bottom w:val="single" w:sz="4" w:space="0" w:color="auto"/>
              <w:right w:val="single" w:sz="4" w:space="0" w:color="auto"/>
            </w:tcBorders>
            <w:vAlign w:val="center"/>
          </w:tcPr>
          <w:p w14:paraId="3C5E7214" w14:textId="2C7B46DD"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677C34">
              <w:rPr>
                <w:sz w:val="24"/>
                <w:szCs w:val="24"/>
              </w:rPr>
              <w:t>6,900</w:t>
            </w:r>
          </w:p>
        </w:tc>
      </w:tr>
      <w:tr w:rsidR="00B606B2" w14:paraId="618A5999" w14:textId="77777777" w:rsidTr="000C4E1E">
        <w:trPr>
          <w:trHeight w:val="61"/>
        </w:trPr>
        <w:tc>
          <w:tcPr>
            <w:tcW w:w="3510" w:type="dxa"/>
            <w:tcBorders>
              <w:top w:val="single" w:sz="4" w:space="0" w:color="auto"/>
              <w:left w:val="single" w:sz="4" w:space="0" w:color="auto"/>
              <w:bottom w:val="single" w:sz="4" w:space="0" w:color="auto"/>
              <w:right w:val="single" w:sz="4" w:space="0" w:color="auto"/>
            </w:tcBorders>
            <w:vAlign w:val="center"/>
            <w:hideMark/>
          </w:tcPr>
          <w:p w14:paraId="79098C97"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 xml:space="preserve"> </w:t>
            </w:r>
          </w:p>
        </w:tc>
        <w:tc>
          <w:tcPr>
            <w:tcW w:w="990" w:type="dxa"/>
            <w:tcBorders>
              <w:top w:val="single" w:sz="4" w:space="0" w:color="auto"/>
              <w:left w:val="single" w:sz="4" w:space="0" w:color="auto"/>
              <w:bottom w:val="nil"/>
              <w:right w:val="single" w:sz="4" w:space="0" w:color="auto"/>
            </w:tcBorders>
            <w:vAlign w:val="center"/>
          </w:tcPr>
          <w:p w14:paraId="7E636766"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350" w:type="dxa"/>
            <w:tcBorders>
              <w:top w:val="single" w:sz="4" w:space="0" w:color="auto"/>
              <w:left w:val="single" w:sz="4" w:space="0" w:color="auto"/>
              <w:bottom w:val="nil"/>
              <w:right w:val="single" w:sz="4" w:space="0" w:color="auto"/>
            </w:tcBorders>
            <w:vAlign w:val="center"/>
          </w:tcPr>
          <w:p w14:paraId="4682BFA5"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0FF0611"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tcPr>
          <w:p w14:paraId="72988DF1"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B606B2" w14:paraId="72D883C2" w14:textId="77777777" w:rsidTr="000C4E1E">
        <w:trPr>
          <w:trHeight w:val="61"/>
        </w:trPr>
        <w:tc>
          <w:tcPr>
            <w:tcW w:w="3510" w:type="dxa"/>
            <w:tcBorders>
              <w:top w:val="single" w:sz="4" w:space="0" w:color="auto"/>
              <w:left w:val="single" w:sz="4" w:space="0" w:color="auto"/>
              <w:bottom w:val="single" w:sz="4" w:space="0" w:color="auto"/>
              <w:right w:val="single" w:sz="4" w:space="0" w:color="auto"/>
            </w:tcBorders>
            <w:hideMark/>
          </w:tcPr>
          <w:p w14:paraId="139C36F3"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Totals</w:t>
            </w:r>
          </w:p>
        </w:tc>
        <w:tc>
          <w:tcPr>
            <w:tcW w:w="990" w:type="dxa"/>
            <w:tcBorders>
              <w:top w:val="single" w:sz="4" w:space="0" w:color="auto"/>
              <w:left w:val="single" w:sz="4" w:space="0" w:color="auto"/>
              <w:bottom w:val="single" w:sz="4" w:space="0" w:color="auto"/>
              <w:right w:val="single" w:sz="4" w:space="0" w:color="auto"/>
            </w:tcBorders>
            <w:vAlign w:val="center"/>
          </w:tcPr>
          <w:p w14:paraId="6AF4BF1F"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A5506F7" w14:textId="752CA0E4" w:rsidR="00B606B2" w:rsidRDefault="00677C34"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148</w:t>
            </w:r>
          </w:p>
        </w:tc>
        <w:tc>
          <w:tcPr>
            <w:tcW w:w="1350" w:type="dxa"/>
            <w:tcBorders>
              <w:top w:val="single" w:sz="4" w:space="0" w:color="auto"/>
              <w:left w:val="single" w:sz="4" w:space="0" w:color="auto"/>
              <w:bottom w:val="single" w:sz="4" w:space="0" w:color="auto"/>
              <w:right w:val="single" w:sz="4" w:space="0" w:color="auto"/>
            </w:tcBorders>
            <w:vAlign w:val="center"/>
          </w:tcPr>
          <w:p w14:paraId="3AF91190" w14:textId="77777777"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tcPr>
          <w:p w14:paraId="0023A75E" w14:textId="4D51E883" w:rsidR="00B606B2" w:rsidRDefault="00B606B2" w:rsidP="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w:t>
            </w:r>
            <w:r w:rsidR="00677C34">
              <w:rPr>
                <w:b/>
                <w:sz w:val="24"/>
                <w:szCs w:val="24"/>
              </w:rPr>
              <w:t>7,400</w:t>
            </w:r>
          </w:p>
        </w:tc>
      </w:tr>
    </w:tbl>
    <w:p w14:paraId="774395AC"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Cs w:val="24"/>
        </w:rPr>
      </w:pPr>
    </w:p>
    <w:p w14:paraId="76D1DACC"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u w:val="single"/>
        </w:rPr>
        <w:t>Part 2.</w:t>
      </w:r>
      <w:r>
        <w:rPr>
          <w:b/>
          <w:sz w:val="24"/>
          <w:szCs w:val="24"/>
        </w:rPr>
        <w:t xml:space="preserve">  Budget Estimates by Cost Category</w:t>
      </w:r>
    </w:p>
    <w:p w14:paraId="6BC3B2ED"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12"/>
          <w:szCs w:val="24"/>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591"/>
        <w:gridCol w:w="1890"/>
        <w:gridCol w:w="1619"/>
        <w:gridCol w:w="1530"/>
      </w:tblGrid>
      <w:tr w:rsidR="000C4E1E" w14:paraId="1163F859" w14:textId="77777777" w:rsidTr="000C4E1E">
        <w:trPr>
          <w:trHeight w:val="314"/>
        </w:trPr>
        <w:tc>
          <w:tcPr>
            <w:tcW w:w="45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420D0"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Cost Category</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5BA900"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 xml:space="preserve">Federal Funds </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F2BE1"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Pr>
                <w:b/>
                <w:sz w:val="24"/>
                <w:szCs w:val="24"/>
              </w:rPr>
              <w:t>Non-Federal Match</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35080"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Total Cost</w:t>
            </w:r>
          </w:p>
        </w:tc>
      </w:tr>
      <w:tr w:rsidR="000C4E1E" w14:paraId="5B95AAAD"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433B2A80"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Salary &amp; Fringe (from Part 1)</w:t>
            </w:r>
          </w:p>
        </w:tc>
        <w:tc>
          <w:tcPr>
            <w:tcW w:w="1890" w:type="dxa"/>
            <w:tcBorders>
              <w:top w:val="single" w:sz="4" w:space="0" w:color="auto"/>
              <w:left w:val="single" w:sz="4" w:space="0" w:color="auto"/>
              <w:bottom w:val="single" w:sz="4" w:space="0" w:color="auto"/>
              <w:right w:val="single" w:sz="4" w:space="0" w:color="auto"/>
            </w:tcBorders>
            <w:vAlign w:val="center"/>
          </w:tcPr>
          <w:p w14:paraId="4FDA505F" w14:textId="5CE64E9C" w:rsidR="000C4E1E" w:rsidRDefault="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677C34">
              <w:rPr>
                <w:sz w:val="24"/>
                <w:szCs w:val="24"/>
              </w:rPr>
              <w:t>5,750</w:t>
            </w:r>
          </w:p>
        </w:tc>
        <w:tc>
          <w:tcPr>
            <w:tcW w:w="1619" w:type="dxa"/>
            <w:tcBorders>
              <w:top w:val="single" w:sz="4" w:space="0" w:color="auto"/>
              <w:left w:val="single" w:sz="4" w:space="0" w:color="auto"/>
              <w:bottom w:val="single" w:sz="4" w:space="0" w:color="auto"/>
              <w:right w:val="single" w:sz="4" w:space="0" w:color="auto"/>
            </w:tcBorders>
            <w:vAlign w:val="center"/>
          </w:tcPr>
          <w:p w14:paraId="054A22D5" w14:textId="2DC57664" w:rsidR="000C4E1E" w:rsidRDefault="00677C3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$1,650</w:t>
            </w:r>
            <w:r w:rsidR="0069784B" w:rsidRPr="00F76B37">
              <w:rPr>
                <w:sz w:val="24"/>
                <w:szCs w:val="24"/>
                <w:vertAlign w:val="superscript"/>
              </w:rPr>
              <w:t>1</w:t>
            </w:r>
          </w:p>
        </w:tc>
        <w:tc>
          <w:tcPr>
            <w:tcW w:w="1530" w:type="dxa"/>
            <w:tcBorders>
              <w:top w:val="single" w:sz="4" w:space="0" w:color="auto"/>
              <w:left w:val="single" w:sz="4" w:space="0" w:color="auto"/>
              <w:bottom w:val="single" w:sz="4" w:space="0" w:color="auto"/>
              <w:right w:val="single" w:sz="4" w:space="0" w:color="auto"/>
            </w:tcBorders>
            <w:vAlign w:val="center"/>
          </w:tcPr>
          <w:p w14:paraId="08270273" w14:textId="6ABA5014" w:rsidR="000C4E1E" w:rsidRDefault="00B606B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677C34">
              <w:rPr>
                <w:sz w:val="24"/>
                <w:szCs w:val="24"/>
              </w:rPr>
              <w:t>7,400</w:t>
            </w:r>
          </w:p>
        </w:tc>
      </w:tr>
      <w:tr w:rsidR="000C4E1E" w14:paraId="79FD3945"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17C191D5"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 xml:space="preserve">Subgrant </w:t>
            </w:r>
          </w:p>
        </w:tc>
        <w:tc>
          <w:tcPr>
            <w:tcW w:w="1890" w:type="dxa"/>
            <w:tcBorders>
              <w:top w:val="single" w:sz="4" w:space="0" w:color="auto"/>
              <w:left w:val="single" w:sz="4" w:space="0" w:color="auto"/>
              <w:bottom w:val="single" w:sz="4" w:space="0" w:color="auto"/>
              <w:right w:val="single" w:sz="4" w:space="0" w:color="auto"/>
            </w:tcBorders>
            <w:vAlign w:val="center"/>
          </w:tcPr>
          <w:p w14:paraId="780449D4"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579145B9"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7B2C9FD9"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0C4E1E" w14:paraId="6A2B3C01"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028B0C93"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Contractual</w:t>
            </w:r>
          </w:p>
        </w:tc>
        <w:tc>
          <w:tcPr>
            <w:tcW w:w="1890" w:type="dxa"/>
            <w:tcBorders>
              <w:top w:val="single" w:sz="4" w:space="0" w:color="auto"/>
              <w:left w:val="single" w:sz="4" w:space="0" w:color="auto"/>
              <w:bottom w:val="single" w:sz="4" w:space="0" w:color="auto"/>
              <w:right w:val="single" w:sz="4" w:space="0" w:color="auto"/>
            </w:tcBorders>
            <w:vAlign w:val="center"/>
          </w:tcPr>
          <w:p w14:paraId="2B6E044C" w14:textId="2192BB10" w:rsidR="000C4E1E" w:rsidRDefault="003D7D93" w:rsidP="000A6D1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0A6D1A">
              <w:rPr>
                <w:sz w:val="24"/>
                <w:szCs w:val="24"/>
              </w:rPr>
              <w:t>21,</w:t>
            </w:r>
            <w:r w:rsidR="00677C34">
              <w:rPr>
                <w:sz w:val="24"/>
                <w:szCs w:val="24"/>
              </w:rPr>
              <w:t>025</w:t>
            </w:r>
          </w:p>
        </w:tc>
        <w:tc>
          <w:tcPr>
            <w:tcW w:w="1619" w:type="dxa"/>
            <w:tcBorders>
              <w:top w:val="single" w:sz="4" w:space="0" w:color="auto"/>
              <w:left w:val="single" w:sz="4" w:space="0" w:color="auto"/>
              <w:bottom w:val="single" w:sz="4" w:space="0" w:color="auto"/>
              <w:right w:val="single" w:sz="4" w:space="0" w:color="auto"/>
            </w:tcBorders>
            <w:vAlign w:val="center"/>
          </w:tcPr>
          <w:p w14:paraId="36A7A77C" w14:textId="7E8CB0DD" w:rsidR="00393E6B"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782C56">
              <w:rPr>
                <w:sz w:val="24"/>
                <w:szCs w:val="24"/>
              </w:rPr>
              <w:t>1</w:t>
            </w:r>
            <w:r w:rsidR="00F8278F">
              <w:rPr>
                <w:sz w:val="24"/>
                <w:szCs w:val="24"/>
              </w:rPr>
              <w:t>4</w:t>
            </w:r>
            <w:r w:rsidR="000A6D1A">
              <w:rPr>
                <w:sz w:val="24"/>
                <w:szCs w:val="24"/>
              </w:rPr>
              <w:t>,</w:t>
            </w:r>
            <w:r w:rsidR="00F8278F">
              <w:rPr>
                <w:sz w:val="24"/>
                <w:szCs w:val="24"/>
              </w:rPr>
              <w:t>2</w:t>
            </w:r>
            <w:r w:rsidR="000A6D1A">
              <w:rPr>
                <w:sz w:val="24"/>
                <w:szCs w:val="24"/>
              </w:rPr>
              <w:t>00</w:t>
            </w:r>
            <w:r w:rsidR="0069784B">
              <w:rPr>
                <w:sz w:val="24"/>
                <w:szCs w:val="24"/>
                <w:vertAlign w:val="superscript"/>
              </w:rPr>
              <w:t>3</w:t>
            </w:r>
          </w:p>
        </w:tc>
        <w:tc>
          <w:tcPr>
            <w:tcW w:w="1530" w:type="dxa"/>
            <w:tcBorders>
              <w:top w:val="single" w:sz="4" w:space="0" w:color="auto"/>
              <w:left w:val="single" w:sz="4" w:space="0" w:color="auto"/>
              <w:bottom w:val="single" w:sz="4" w:space="0" w:color="auto"/>
              <w:right w:val="single" w:sz="4" w:space="0" w:color="auto"/>
            </w:tcBorders>
            <w:vAlign w:val="center"/>
          </w:tcPr>
          <w:p w14:paraId="58D122A7" w14:textId="5DB20378" w:rsidR="000C4E1E"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F8278F">
              <w:rPr>
                <w:sz w:val="24"/>
                <w:szCs w:val="24"/>
              </w:rPr>
              <w:t>35,225</w:t>
            </w:r>
            <w:r w:rsidR="0069784B">
              <w:rPr>
                <w:sz w:val="24"/>
                <w:szCs w:val="24"/>
                <w:vertAlign w:val="superscript"/>
              </w:rPr>
              <w:t>2</w:t>
            </w:r>
          </w:p>
        </w:tc>
      </w:tr>
      <w:tr w:rsidR="000C4E1E" w14:paraId="54B1D17C"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17A9DC51"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Donated Services – Labor</w:t>
            </w:r>
          </w:p>
        </w:tc>
        <w:tc>
          <w:tcPr>
            <w:tcW w:w="1890" w:type="dxa"/>
            <w:tcBorders>
              <w:top w:val="single" w:sz="4" w:space="0" w:color="auto"/>
              <w:left w:val="single" w:sz="4" w:space="0" w:color="auto"/>
              <w:bottom w:val="single" w:sz="4" w:space="0" w:color="auto"/>
              <w:right w:val="single" w:sz="4" w:space="0" w:color="auto"/>
            </w:tcBorders>
            <w:vAlign w:val="center"/>
          </w:tcPr>
          <w:p w14:paraId="6A75BCC1"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41D73432" w14:textId="75D32CCB" w:rsidR="000C4E1E" w:rsidRDefault="000430C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11,075</w:t>
            </w:r>
            <w:r w:rsidR="0069784B" w:rsidRPr="00F76B37">
              <w:rPr>
                <w:sz w:val="24"/>
                <w:szCs w:val="24"/>
                <w:vertAlign w:val="superscript"/>
              </w:rPr>
              <w:t>4</w:t>
            </w:r>
          </w:p>
        </w:tc>
        <w:tc>
          <w:tcPr>
            <w:tcW w:w="1530" w:type="dxa"/>
            <w:tcBorders>
              <w:top w:val="single" w:sz="4" w:space="0" w:color="auto"/>
              <w:left w:val="single" w:sz="4" w:space="0" w:color="auto"/>
              <w:bottom w:val="single" w:sz="4" w:space="0" w:color="auto"/>
              <w:right w:val="single" w:sz="4" w:space="0" w:color="auto"/>
            </w:tcBorders>
            <w:vAlign w:val="center"/>
          </w:tcPr>
          <w:p w14:paraId="77FA3435" w14:textId="5A0F5B68" w:rsidR="000C4E1E"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0A6D1A">
              <w:rPr>
                <w:sz w:val="24"/>
                <w:szCs w:val="24"/>
              </w:rPr>
              <w:t>11</w:t>
            </w:r>
            <w:r w:rsidR="00782C56">
              <w:rPr>
                <w:sz w:val="24"/>
                <w:szCs w:val="24"/>
              </w:rPr>
              <w:t>,075</w:t>
            </w:r>
          </w:p>
        </w:tc>
      </w:tr>
      <w:tr w:rsidR="000C4E1E" w14:paraId="395C5305"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44BE622E"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Travel (mileage total)</w:t>
            </w:r>
          </w:p>
        </w:tc>
        <w:tc>
          <w:tcPr>
            <w:tcW w:w="1890" w:type="dxa"/>
            <w:tcBorders>
              <w:top w:val="single" w:sz="4" w:space="0" w:color="auto"/>
              <w:left w:val="single" w:sz="4" w:space="0" w:color="auto"/>
              <w:bottom w:val="single" w:sz="4" w:space="0" w:color="auto"/>
              <w:right w:val="single" w:sz="4" w:space="0" w:color="auto"/>
            </w:tcBorders>
            <w:vAlign w:val="center"/>
          </w:tcPr>
          <w:p w14:paraId="56C95A46" w14:textId="416A67CC" w:rsidR="000C4E1E"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$459</w:t>
            </w:r>
            <w:r w:rsidR="0069784B">
              <w:rPr>
                <w:sz w:val="24"/>
                <w:szCs w:val="24"/>
                <w:vertAlign w:val="superscript"/>
              </w:rPr>
              <w:t>5</w:t>
            </w:r>
          </w:p>
        </w:tc>
        <w:tc>
          <w:tcPr>
            <w:tcW w:w="1619" w:type="dxa"/>
            <w:tcBorders>
              <w:top w:val="single" w:sz="4" w:space="0" w:color="auto"/>
              <w:left w:val="single" w:sz="4" w:space="0" w:color="auto"/>
              <w:bottom w:val="single" w:sz="4" w:space="0" w:color="auto"/>
              <w:right w:val="single" w:sz="4" w:space="0" w:color="auto"/>
            </w:tcBorders>
            <w:vAlign w:val="center"/>
          </w:tcPr>
          <w:p w14:paraId="059907ED"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5AD1B011" w14:textId="64F1D39B" w:rsidR="000C4E1E"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$459</w:t>
            </w:r>
          </w:p>
        </w:tc>
      </w:tr>
      <w:tr w:rsidR="000C4E1E" w14:paraId="71C01273"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25E9AE4D"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Supplies</w:t>
            </w:r>
          </w:p>
        </w:tc>
        <w:tc>
          <w:tcPr>
            <w:tcW w:w="1890" w:type="dxa"/>
            <w:tcBorders>
              <w:top w:val="single" w:sz="4" w:space="0" w:color="auto"/>
              <w:left w:val="single" w:sz="4" w:space="0" w:color="auto"/>
              <w:bottom w:val="single" w:sz="4" w:space="0" w:color="auto"/>
              <w:right w:val="single" w:sz="4" w:space="0" w:color="auto"/>
            </w:tcBorders>
            <w:vAlign w:val="center"/>
          </w:tcPr>
          <w:p w14:paraId="10D07E64" w14:textId="2A1CE749" w:rsidR="000C4E1E"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$356</w:t>
            </w:r>
            <w:r w:rsidR="0069784B">
              <w:rPr>
                <w:sz w:val="24"/>
                <w:szCs w:val="24"/>
                <w:vertAlign w:val="superscript"/>
              </w:rPr>
              <w:t>6</w:t>
            </w:r>
          </w:p>
        </w:tc>
        <w:tc>
          <w:tcPr>
            <w:tcW w:w="1619" w:type="dxa"/>
            <w:tcBorders>
              <w:top w:val="single" w:sz="4" w:space="0" w:color="auto"/>
              <w:left w:val="single" w:sz="4" w:space="0" w:color="auto"/>
              <w:bottom w:val="single" w:sz="4" w:space="0" w:color="auto"/>
              <w:right w:val="single" w:sz="4" w:space="0" w:color="auto"/>
            </w:tcBorders>
            <w:vAlign w:val="center"/>
          </w:tcPr>
          <w:p w14:paraId="298D8192"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34B07D34" w14:textId="6D9680C7" w:rsidR="000C4E1E"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$356</w:t>
            </w:r>
          </w:p>
        </w:tc>
      </w:tr>
      <w:tr w:rsidR="000C4E1E" w14:paraId="49181045"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7090A875"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Other (specify)</w:t>
            </w:r>
          </w:p>
        </w:tc>
        <w:tc>
          <w:tcPr>
            <w:tcW w:w="1890" w:type="dxa"/>
            <w:tcBorders>
              <w:top w:val="single" w:sz="4" w:space="0" w:color="auto"/>
              <w:left w:val="single" w:sz="4" w:space="0" w:color="auto"/>
              <w:bottom w:val="single" w:sz="4" w:space="0" w:color="auto"/>
              <w:right w:val="single" w:sz="4" w:space="0" w:color="auto"/>
            </w:tcBorders>
            <w:vAlign w:val="center"/>
          </w:tcPr>
          <w:p w14:paraId="789B72E2" w14:textId="40BD6DF8"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7E9334F8" w14:textId="0DF0928D" w:rsidR="000C4E1E" w:rsidRDefault="003D7D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0A6D1A">
              <w:rPr>
                <w:sz w:val="24"/>
                <w:szCs w:val="24"/>
              </w:rPr>
              <w:t>1</w:t>
            </w:r>
            <w:r w:rsidR="00F8278F">
              <w:rPr>
                <w:sz w:val="24"/>
                <w:szCs w:val="24"/>
              </w:rPr>
              <w:t>1</w:t>
            </w:r>
            <w:r w:rsidR="000A6D1A">
              <w:rPr>
                <w:sz w:val="24"/>
                <w:szCs w:val="24"/>
              </w:rPr>
              <w:t>,</w:t>
            </w:r>
            <w:r w:rsidR="00F8278F">
              <w:rPr>
                <w:sz w:val="24"/>
                <w:szCs w:val="24"/>
              </w:rPr>
              <w:t>65</w:t>
            </w:r>
            <w:r w:rsidR="000A6D1A">
              <w:rPr>
                <w:sz w:val="24"/>
                <w:szCs w:val="24"/>
              </w:rPr>
              <w:t>0</w:t>
            </w:r>
            <w:r w:rsidR="0069784B">
              <w:rPr>
                <w:sz w:val="24"/>
                <w:szCs w:val="24"/>
                <w:vertAlign w:val="superscript"/>
              </w:rPr>
              <w:t>7</w:t>
            </w:r>
          </w:p>
        </w:tc>
        <w:tc>
          <w:tcPr>
            <w:tcW w:w="1530" w:type="dxa"/>
            <w:tcBorders>
              <w:top w:val="single" w:sz="4" w:space="0" w:color="auto"/>
              <w:left w:val="single" w:sz="4" w:space="0" w:color="auto"/>
              <w:bottom w:val="single" w:sz="4" w:space="0" w:color="auto"/>
              <w:right w:val="single" w:sz="4" w:space="0" w:color="auto"/>
            </w:tcBorders>
            <w:vAlign w:val="center"/>
          </w:tcPr>
          <w:p w14:paraId="70640B72" w14:textId="7B286192" w:rsidR="000C4E1E" w:rsidRDefault="003D7D93" w:rsidP="000A6D1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0A6D1A">
              <w:rPr>
                <w:sz w:val="24"/>
                <w:szCs w:val="24"/>
              </w:rPr>
              <w:t>1</w:t>
            </w:r>
            <w:r w:rsidR="00F8278F">
              <w:rPr>
                <w:sz w:val="24"/>
                <w:szCs w:val="24"/>
              </w:rPr>
              <w:t>1</w:t>
            </w:r>
            <w:r w:rsidR="000A6D1A">
              <w:rPr>
                <w:sz w:val="24"/>
                <w:szCs w:val="24"/>
              </w:rPr>
              <w:t>,</w:t>
            </w:r>
            <w:r w:rsidR="00F8278F">
              <w:rPr>
                <w:sz w:val="24"/>
                <w:szCs w:val="24"/>
              </w:rPr>
              <w:t>650</w:t>
            </w:r>
          </w:p>
        </w:tc>
      </w:tr>
      <w:tr w:rsidR="000C4E1E" w14:paraId="78A7A1F1"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3B350AA6"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Indirect Costs</w:t>
            </w:r>
          </w:p>
        </w:tc>
        <w:tc>
          <w:tcPr>
            <w:tcW w:w="1890" w:type="dxa"/>
            <w:tcBorders>
              <w:top w:val="single" w:sz="4" w:space="0" w:color="auto"/>
              <w:left w:val="single" w:sz="4" w:space="0" w:color="auto"/>
              <w:bottom w:val="single" w:sz="4" w:space="0" w:color="auto"/>
              <w:right w:val="single" w:sz="4" w:space="0" w:color="auto"/>
            </w:tcBorders>
            <w:vAlign w:val="center"/>
          </w:tcPr>
          <w:p w14:paraId="7CE64523"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28F750D1"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32E43A91"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0C4E1E" w14:paraId="23806C1F" w14:textId="77777777" w:rsidTr="000C4E1E">
        <w:trPr>
          <w:trHeight w:val="61"/>
        </w:trPr>
        <w:tc>
          <w:tcPr>
            <w:tcW w:w="4591" w:type="dxa"/>
            <w:tcBorders>
              <w:top w:val="single" w:sz="4" w:space="0" w:color="auto"/>
              <w:left w:val="single" w:sz="4" w:space="0" w:color="auto"/>
              <w:bottom w:val="single" w:sz="4" w:space="0" w:color="auto"/>
              <w:right w:val="single" w:sz="4" w:space="0" w:color="auto"/>
            </w:tcBorders>
            <w:hideMark/>
          </w:tcPr>
          <w:p w14:paraId="51FC8F83"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Totals</w:t>
            </w:r>
          </w:p>
        </w:tc>
        <w:tc>
          <w:tcPr>
            <w:tcW w:w="1890" w:type="dxa"/>
            <w:tcBorders>
              <w:top w:val="single" w:sz="4" w:space="0" w:color="auto"/>
              <w:left w:val="single" w:sz="4" w:space="0" w:color="auto"/>
              <w:bottom w:val="single" w:sz="4" w:space="0" w:color="auto"/>
              <w:right w:val="single" w:sz="4" w:space="0" w:color="auto"/>
            </w:tcBorders>
            <w:vAlign w:val="center"/>
          </w:tcPr>
          <w:p w14:paraId="611A8342" w14:textId="7F796016" w:rsidR="000C4E1E" w:rsidRDefault="00673D1E" w:rsidP="000A6D1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w:t>
            </w:r>
            <w:r w:rsidR="000A6D1A">
              <w:rPr>
                <w:b/>
                <w:sz w:val="24"/>
                <w:szCs w:val="24"/>
              </w:rPr>
              <w:t>27,590</w:t>
            </w:r>
          </w:p>
        </w:tc>
        <w:tc>
          <w:tcPr>
            <w:tcW w:w="1619" w:type="dxa"/>
            <w:tcBorders>
              <w:top w:val="single" w:sz="4" w:space="0" w:color="auto"/>
              <w:left w:val="single" w:sz="4" w:space="0" w:color="auto"/>
              <w:bottom w:val="single" w:sz="4" w:space="0" w:color="auto"/>
              <w:right w:val="single" w:sz="4" w:space="0" w:color="auto"/>
            </w:tcBorders>
            <w:vAlign w:val="center"/>
          </w:tcPr>
          <w:p w14:paraId="512A5FAE" w14:textId="3A869B47" w:rsidR="000C4E1E" w:rsidRDefault="00673D1E" w:rsidP="000A6D1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w:t>
            </w:r>
            <w:r w:rsidR="000A6D1A">
              <w:rPr>
                <w:b/>
                <w:sz w:val="24"/>
                <w:szCs w:val="24"/>
              </w:rPr>
              <w:t>38,575</w:t>
            </w:r>
          </w:p>
        </w:tc>
        <w:tc>
          <w:tcPr>
            <w:tcW w:w="1530" w:type="dxa"/>
            <w:tcBorders>
              <w:top w:val="single" w:sz="4" w:space="0" w:color="auto"/>
              <w:left w:val="single" w:sz="4" w:space="0" w:color="auto"/>
              <w:bottom w:val="single" w:sz="4" w:space="0" w:color="auto"/>
              <w:right w:val="single" w:sz="4" w:space="0" w:color="auto"/>
            </w:tcBorders>
            <w:vAlign w:val="center"/>
          </w:tcPr>
          <w:p w14:paraId="61A574D8" w14:textId="7BE25320" w:rsidR="000C4E1E" w:rsidRDefault="00673D1E" w:rsidP="000A6D1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w:t>
            </w:r>
            <w:r w:rsidR="000A6D1A">
              <w:rPr>
                <w:b/>
                <w:sz w:val="24"/>
                <w:szCs w:val="24"/>
              </w:rPr>
              <w:t>66</w:t>
            </w:r>
            <w:r w:rsidR="00393E6B">
              <w:rPr>
                <w:b/>
                <w:sz w:val="24"/>
                <w:szCs w:val="24"/>
              </w:rPr>
              <w:t>,</w:t>
            </w:r>
            <w:r w:rsidR="000A6D1A">
              <w:rPr>
                <w:b/>
                <w:sz w:val="24"/>
                <w:szCs w:val="24"/>
              </w:rPr>
              <w:t>165</w:t>
            </w:r>
          </w:p>
        </w:tc>
      </w:tr>
    </w:tbl>
    <w:p w14:paraId="10C09916"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C4E1E" w14:paraId="1268D791" w14:textId="77777777" w:rsidTr="000C4E1E">
        <w:tc>
          <w:tcPr>
            <w:tcW w:w="9630" w:type="dxa"/>
            <w:tcBorders>
              <w:top w:val="single" w:sz="4" w:space="0" w:color="auto"/>
              <w:left w:val="single" w:sz="4" w:space="0" w:color="auto"/>
              <w:bottom w:val="single" w:sz="4" w:space="0" w:color="auto"/>
              <w:right w:val="single" w:sz="4" w:space="0" w:color="auto"/>
            </w:tcBorders>
            <w:hideMark/>
          </w:tcPr>
          <w:p w14:paraId="47BDA0D5"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b/>
                <w:sz w:val="24"/>
                <w:szCs w:val="24"/>
              </w:rPr>
              <w:t xml:space="preserve">Part 2 Notes: </w:t>
            </w:r>
            <w:r>
              <w:rPr>
                <w:sz w:val="24"/>
                <w:szCs w:val="24"/>
              </w:rPr>
              <w:t>Include the following, as needed:</w:t>
            </w:r>
          </w:p>
          <w:p w14:paraId="2111E596" w14:textId="57E95AA5" w:rsidR="0069784B" w:rsidRDefault="006978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vertAlign w:val="superscript"/>
              </w:rPr>
            </w:pPr>
            <w:r w:rsidRPr="00BF1A61">
              <w:rPr>
                <w:sz w:val="24"/>
                <w:szCs w:val="24"/>
                <w:vertAlign w:val="superscript"/>
              </w:rPr>
              <w:t>1</w:t>
            </w:r>
            <w:r>
              <w:rPr>
                <w:sz w:val="24"/>
                <w:szCs w:val="24"/>
              </w:rPr>
              <w:t>Cash match funds to be used by KCSWCD to hire additional technical leaders for the watershed survey.</w:t>
            </w:r>
          </w:p>
          <w:p w14:paraId="3B79B717" w14:textId="77777777" w:rsidR="0069784B" w:rsidRDefault="006978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vertAlign w:val="superscript"/>
              </w:rPr>
            </w:pPr>
          </w:p>
          <w:p w14:paraId="322C1F37" w14:textId="4E6F5401" w:rsidR="008E4D32" w:rsidRDefault="006978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vertAlign w:val="superscript"/>
              </w:rPr>
              <w:t>2</w:t>
            </w:r>
            <w:r w:rsidR="000C4E1E">
              <w:rPr>
                <w:sz w:val="24"/>
                <w:szCs w:val="24"/>
              </w:rPr>
              <w:t xml:space="preserve">Contractual – </w:t>
            </w:r>
            <w:r w:rsidR="00673D1E">
              <w:rPr>
                <w:sz w:val="24"/>
                <w:szCs w:val="24"/>
              </w:rPr>
              <w:t>Qualified Environmental Consultant: 4</w:t>
            </w:r>
            <w:r w:rsidR="008E4D32">
              <w:rPr>
                <w:sz w:val="24"/>
                <w:szCs w:val="24"/>
              </w:rPr>
              <w:t>09</w:t>
            </w:r>
            <w:r w:rsidR="00673D1E">
              <w:rPr>
                <w:sz w:val="24"/>
                <w:szCs w:val="24"/>
              </w:rPr>
              <w:t xml:space="preserve"> hours @ $75/hr. = $</w:t>
            </w:r>
            <w:r w:rsidR="00D93B98">
              <w:rPr>
                <w:sz w:val="24"/>
                <w:szCs w:val="24"/>
              </w:rPr>
              <w:t>3</w:t>
            </w:r>
            <w:r w:rsidR="008E4D32">
              <w:rPr>
                <w:sz w:val="24"/>
                <w:szCs w:val="24"/>
              </w:rPr>
              <w:t>0</w:t>
            </w:r>
            <w:r w:rsidR="00D93B98">
              <w:rPr>
                <w:sz w:val="24"/>
                <w:szCs w:val="24"/>
              </w:rPr>
              <w:t>,</w:t>
            </w:r>
            <w:r w:rsidR="008E4D32">
              <w:rPr>
                <w:sz w:val="24"/>
                <w:szCs w:val="24"/>
              </w:rPr>
              <w:t>6</w:t>
            </w:r>
            <w:r w:rsidR="00D93B98">
              <w:rPr>
                <w:sz w:val="24"/>
                <w:szCs w:val="24"/>
              </w:rPr>
              <w:t>75</w:t>
            </w:r>
            <w:r w:rsidR="00673D1E">
              <w:rPr>
                <w:sz w:val="24"/>
                <w:szCs w:val="24"/>
              </w:rPr>
              <w:t xml:space="preserve">; Internal Loading Specialist/Limnologist: </w:t>
            </w:r>
            <w:r w:rsidR="008E4D32">
              <w:rPr>
                <w:sz w:val="24"/>
                <w:szCs w:val="24"/>
              </w:rPr>
              <w:t>26</w:t>
            </w:r>
            <w:r w:rsidR="00673D1E">
              <w:rPr>
                <w:sz w:val="24"/>
                <w:szCs w:val="24"/>
              </w:rPr>
              <w:t xml:space="preserve"> hours @ 175/hr. = $</w:t>
            </w:r>
            <w:r w:rsidR="008E4D32">
              <w:rPr>
                <w:sz w:val="24"/>
                <w:szCs w:val="24"/>
              </w:rPr>
              <w:t>4,550</w:t>
            </w:r>
            <w:r w:rsidR="00772616">
              <w:rPr>
                <w:sz w:val="24"/>
                <w:szCs w:val="24"/>
              </w:rPr>
              <w:t>.</w:t>
            </w:r>
            <w:r w:rsidR="00BF1A61">
              <w:rPr>
                <w:sz w:val="24"/>
                <w:szCs w:val="24"/>
              </w:rPr>
              <w:t xml:space="preserve"> </w:t>
            </w:r>
          </w:p>
          <w:p w14:paraId="283AA4D4" w14:textId="77777777" w:rsidR="008E4D32" w:rsidRDefault="008E4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vertAlign w:val="superscript"/>
              </w:rPr>
            </w:pPr>
          </w:p>
          <w:p w14:paraId="5134F70D" w14:textId="427E84E9" w:rsidR="000C4E1E" w:rsidRDefault="00547A9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vertAlign w:val="superscript"/>
              </w:rPr>
              <w:t>3</w:t>
            </w:r>
            <w:r w:rsidR="00BF1A61">
              <w:rPr>
                <w:sz w:val="24"/>
                <w:szCs w:val="24"/>
              </w:rPr>
              <w:t xml:space="preserve">Cash </w:t>
            </w:r>
            <w:r w:rsidR="00772616">
              <w:rPr>
                <w:sz w:val="24"/>
                <w:szCs w:val="24"/>
              </w:rPr>
              <w:t>m</w:t>
            </w:r>
            <w:r w:rsidR="00BF1A61">
              <w:rPr>
                <w:sz w:val="24"/>
                <w:szCs w:val="24"/>
              </w:rPr>
              <w:t>atch to offset consultant</w:t>
            </w:r>
            <w:r w:rsidR="008E4D32">
              <w:rPr>
                <w:sz w:val="24"/>
                <w:szCs w:val="24"/>
              </w:rPr>
              <w:t xml:space="preserve"> costs</w:t>
            </w:r>
            <w:r w:rsidR="00BF1A61">
              <w:rPr>
                <w:sz w:val="24"/>
                <w:szCs w:val="24"/>
              </w:rPr>
              <w:t xml:space="preserve"> $</w:t>
            </w:r>
            <w:r w:rsidR="00AF6820">
              <w:rPr>
                <w:sz w:val="24"/>
                <w:szCs w:val="24"/>
              </w:rPr>
              <w:t>4,950</w:t>
            </w:r>
            <w:r w:rsidR="00276555">
              <w:rPr>
                <w:sz w:val="24"/>
                <w:szCs w:val="24"/>
              </w:rPr>
              <w:t xml:space="preserve"> (KWD)</w:t>
            </w:r>
            <w:r w:rsidR="00772616">
              <w:rPr>
                <w:sz w:val="24"/>
                <w:szCs w:val="24"/>
              </w:rPr>
              <w:t>,</w:t>
            </w:r>
            <w:r w:rsidR="00276555">
              <w:rPr>
                <w:sz w:val="24"/>
                <w:szCs w:val="24"/>
              </w:rPr>
              <w:t xml:space="preserve"> $</w:t>
            </w:r>
            <w:r w:rsidR="00AF6820">
              <w:rPr>
                <w:sz w:val="24"/>
                <w:szCs w:val="24"/>
              </w:rPr>
              <w:t>8,350</w:t>
            </w:r>
            <w:r w:rsidR="00772616">
              <w:rPr>
                <w:sz w:val="24"/>
                <w:szCs w:val="24"/>
              </w:rPr>
              <w:t xml:space="preserve"> (Town of China), and $</w:t>
            </w:r>
            <w:r w:rsidR="00AF6820">
              <w:rPr>
                <w:sz w:val="24"/>
                <w:szCs w:val="24"/>
              </w:rPr>
              <w:t>9</w:t>
            </w:r>
            <w:r w:rsidR="00F902C5">
              <w:rPr>
                <w:sz w:val="24"/>
                <w:szCs w:val="24"/>
              </w:rPr>
              <w:t>00</w:t>
            </w:r>
            <w:r w:rsidR="00276555">
              <w:rPr>
                <w:sz w:val="24"/>
                <w:szCs w:val="24"/>
              </w:rPr>
              <w:t xml:space="preserve"> (CRLA)</w:t>
            </w:r>
            <w:r w:rsidR="00772616">
              <w:rPr>
                <w:sz w:val="24"/>
                <w:szCs w:val="24"/>
              </w:rPr>
              <w:t>.</w:t>
            </w:r>
          </w:p>
          <w:p w14:paraId="3E537EA1" w14:textId="77777777" w:rsidR="00BF1A61" w:rsidRDefault="00BF1A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77F69366" w14:textId="2C835166" w:rsidR="000C4E1E" w:rsidRDefault="00547A9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vertAlign w:val="superscript"/>
              </w:rPr>
              <w:t>4</w:t>
            </w:r>
            <w:r w:rsidR="000C4E1E">
              <w:rPr>
                <w:sz w:val="24"/>
                <w:szCs w:val="24"/>
              </w:rPr>
              <w:t>Donated Services-Labor – (</w:t>
            </w:r>
            <w:r w:rsidR="00D438E9">
              <w:rPr>
                <w:sz w:val="24"/>
                <w:szCs w:val="24"/>
              </w:rPr>
              <w:t xml:space="preserve">CRLA: </w:t>
            </w:r>
            <w:r w:rsidR="0072245D">
              <w:rPr>
                <w:sz w:val="24"/>
                <w:szCs w:val="24"/>
              </w:rPr>
              <w:t>89</w:t>
            </w:r>
            <w:r w:rsidR="00D438E9">
              <w:rPr>
                <w:sz w:val="24"/>
                <w:szCs w:val="24"/>
              </w:rPr>
              <w:t xml:space="preserve"> hours @ 22.53/hr. = $</w:t>
            </w:r>
            <w:r w:rsidR="0072245D">
              <w:rPr>
                <w:sz w:val="24"/>
                <w:szCs w:val="24"/>
              </w:rPr>
              <w:t>2,005</w:t>
            </w:r>
            <w:r w:rsidR="00D438E9">
              <w:rPr>
                <w:sz w:val="24"/>
                <w:szCs w:val="24"/>
              </w:rPr>
              <w:t>; Town</w:t>
            </w:r>
            <w:r w:rsidR="0072245D">
              <w:rPr>
                <w:sz w:val="24"/>
                <w:szCs w:val="24"/>
              </w:rPr>
              <w:t xml:space="preserve"> of China</w:t>
            </w:r>
            <w:r w:rsidR="00D438E9">
              <w:rPr>
                <w:sz w:val="24"/>
                <w:szCs w:val="24"/>
              </w:rPr>
              <w:t xml:space="preserve">: </w:t>
            </w:r>
            <w:r w:rsidR="0072245D">
              <w:rPr>
                <w:sz w:val="24"/>
                <w:szCs w:val="24"/>
              </w:rPr>
              <w:t>34</w:t>
            </w:r>
            <w:r w:rsidR="00D438E9">
              <w:rPr>
                <w:sz w:val="24"/>
                <w:szCs w:val="24"/>
              </w:rPr>
              <w:t xml:space="preserve"> hours @ $40/hr.= $</w:t>
            </w:r>
            <w:r w:rsidR="0072245D">
              <w:rPr>
                <w:sz w:val="24"/>
                <w:szCs w:val="24"/>
              </w:rPr>
              <w:t>1,360</w:t>
            </w:r>
            <w:r w:rsidR="00F902C5">
              <w:rPr>
                <w:sz w:val="24"/>
                <w:szCs w:val="24"/>
              </w:rPr>
              <w:t>; KWD</w:t>
            </w:r>
            <w:r w:rsidR="00D438E9">
              <w:rPr>
                <w:sz w:val="24"/>
                <w:szCs w:val="24"/>
              </w:rPr>
              <w:t xml:space="preserve">: </w:t>
            </w:r>
            <w:r w:rsidR="0072245D">
              <w:rPr>
                <w:sz w:val="24"/>
                <w:szCs w:val="24"/>
              </w:rPr>
              <w:t>26</w:t>
            </w:r>
            <w:r w:rsidR="00D438E9">
              <w:rPr>
                <w:sz w:val="24"/>
                <w:szCs w:val="24"/>
              </w:rPr>
              <w:t xml:space="preserve"> hours @ $50/hr. = $</w:t>
            </w:r>
            <w:r w:rsidR="0072245D">
              <w:rPr>
                <w:sz w:val="24"/>
                <w:szCs w:val="24"/>
              </w:rPr>
              <w:t>1,300</w:t>
            </w:r>
            <w:r w:rsidR="00D438E9">
              <w:rPr>
                <w:sz w:val="24"/>
                <w:szCs w:val="24"/>
              </w:rPr>
              <w:t xml:space="preserve">; </w:t>
            </w:r>
            <w:r w:rsidR="00F902C5">
              <w:rPr>
                <w:sz w:val="24"/>
                <w:szCs w:val="24"/>
              </w:rPr>
              <w:t>CLA: 38 hours @22.53/</w:t>
            </w:r>
            <w:r w:rsidR="0041734C">
              <w:rPr>
                <w:sz w:val="24"/>
                <w:szCs w:val="24"/>
              </w:rPr>
              <w:t>hr.</w:t>
            </w:r>
            <w:r w:rsidR="00F902C5">
              <w:rPr>
                <w:sz w:val="24"/>
                <w:szCs w:val="24"/>
              </w:rPr>
              <w:t xml:space="preserve"> = $856; </w:t>
            </w:r>
            <w:r w:rsidR="00D438E9">
              <w:rPr>
                <w:sz w:val="24"/>
                <w:szCs w:val="24"/>
              </w:rPr>
              <w:t>Steering Committee (members not previously listed): 10</w:t>
            </w:r>
            <w:r w:rsidR="0072245D">
              <w:rPr>
                <w:sz w:val="24"/>
                <w:szCs w:val="24"/>
              </w:rPr>
              <w:t>7</w:t>
            </w:r>
            <w:r w:rsidR="00D438E9">
              <w:rPr>
                <w:sz w:val="24"/>
                <w:szCs w:val="24"/>
              </w:rPr>
              <w:t xml:space="preserve"> hours @ $22.53/hr. = </w:t>
            </w:r>
            <w:r w:rsidR="00F902C5">
              <w:rPr>
                <w:sz w:val="24"/>
                <w:szCs w:val="24"/>
              </w:rPr>
              <w:t>$</w:t>
            </w:r>
            <w:r w:rsidR="00D438E9">
              <w:rPr>
                <w:sz w:val="24"/>
                <w:szCs w:val="24"/>
              </w:rPr>
              <w:t>2,</w:t>
            </w:r>
            <w:r w:rsidR="0072245D">
              <w:rPr>
                <w:sz w:val="24"/>
                <w:szCs w:val="24"/>
              </w:rPr>
              <w:t>402</w:t>
            </w:r>
            <w:r w:rsidR="00D438E9">
              <w:rPr>
                <w:sz w:val="24"/>
                <w:szCs w:val="24"/>
              </w:rPr>
              <w:t xml:space="preserve">; Technical Review Committee (members not previously listed): </w:t>
            </w:r>
            <w:r w:rsidR="00F902C5">
              <w:rPr>
                <w:sz w:val="24"/>
                <w:szCs w:val="24"/>
              </w:rPr>
              <w:t>91 hours @ $34.64/hr. = $3,152.</w:t>
            </w:r>
          </w:p>
          <w:p w14:paraId="08387F36" w14:textId="77777777" w:rsidR="00BF1A61" w:rsidRDefault="00BF1A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456D6763" w14:textId="44D68CF9" w:rsidR="00BF1A61" w:rsidRPr="00BF1A61" w:rsidRDefault="00547A94" w:rsidP="00BF1A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vertAlign w:val="superscript"/>
              </w:rPr>
              <w:t>5</w:t>
            </w:r>
            <w:r w:rsidR="000C4E1E">
              <w:rPr>
                <w:sz w:val="24"/>
                <w:szCs w:val="24"/>
              </w:rPr>
              <w:t xml:space="preserve">Travel – </w:t>
            </w:r>
            <w:r w:rsidR="00BF1A61">
              <w:rPr>
                <w:sz w:val="24"/>
                <w:szCs w:val="24"/>
              </w:rPr>
              <w:t xml:space="preserve">KCSWCD travel (Task 5 and 6): 364 miles @ $0.44/mi. = $160.16. Consultant </w:t>
            </w:r>
            <w:r w:rsidR="00BF1A61" w:rsidRPr="00BF1A61">
              <w:rPr>
                <w:sz w:val="24"/>
                <w:szCs w:val="24"/>
              </w:rPr>
              <w:t xml:space="preserve">travel (Task 5 and 6): </w:t>
            </w:r>
            <w:r w:rsidR="00BF1A61">
              <w:rPr>
                <w:sz w:val="24"/>
                <w:szCs w:val="24"/>
              </w:rPr>
              <w:t>680</w:t>
            </w:r>
            <w:r w:rsidR="00BF1A61" w:rsidRPr="00BF1A61">
              <w:rPr>
                <w:sz w:val="24"/>
                <w:szCs w:val="24"/>
              </w:rPr>
              <w:t xml:space="preserve"> miles @ $0.44/mi. = $</w:t>
            </w:r>
            <w:r w:rsidR="00BF1A61">
              <w:rPr>
                <w:sz w:val="24"/>
                <w:szCs w:val="24"/>
              </w:rPr>
              <w:t>299.20.</w:t>
            </w:r>
            <w:r w:rsidR="00BF1A61" w:rsidRPr="00BF1A61">
              <w:rPr>
                <w:sz w:val="24"/>
                <w:szCs w:val="24"/>
              </w:rPr>
              <w:t xml:space="preserve"> </w:t>
            </w:r>
          </w:p>
          <w:p w14:paraId="737FD925" w14:textId="77777777" w:rsidR="00BF1A61" w:rsidRDefault="00BF1A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0C5FA7AA" w14:textId="75EAFAE7" w:rsidR="000C4E1E" w:rsidRDefault="00547A9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vertAlign w:val="superscript"/>
              </w:rPr>
              <w:lastRenderedPageBreak/>
              <w:t>6</w:t>
            </w:r>
            <w:r w:rsidR="000C4E1E">
              <w:rPr>
                <w:sz w:val="24"/>
                <w:szCs w:val="24"/>
              </w:rPr>
              <w:t xml:space="preserve">Supplies – </w:t>
            </w:r>
            <w:r w:rsidR="00BF1A61">
              <w:rPr>
                <w:sz w:val="24"/>
                <w:szCs w:val="24"/>
              </w:rPr>
              <w:t>KCSWCD survey supplies (Task 5): $150. Consultant supplies: $65 (3 steering committee meetings), $65 (3 technical review committee meetings), $76 (2 stakeholder/public meetings)</w:t>
            </w:r>
          </w:p>
          <w:p w14:paraId="2AF7ED3E" w14:textId="77777777" w:rsidR="00BF1A61" w:rsidRDefault="00BF1A6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4CAFE173" w14:textId="52A876F0" w:rsidR="000C4E1E" w:rsidRDefault="00547A9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sz w:val="24"/>
                <w:szCs w:val="24"/>
                <w:vertAlign w:val="superscript"/>
              </w:rPr>
              <w:t>7</w:t>
            </w:r>
            <w:r w:rsidR="000C4E1E">
              <w:rPr>
                <w:sz w:val="24"/>
                <w:szCs w:val="24"/>
              </w:rPr>
              <w:t>Other –</w:t>
            </w:r>
            <w:r w:rsidR="00772616">
              <w:rPr>
                <w:sz w:val="24"/>
                <w:szCs w:val="24"/>
              </w:rPr>
              <w:t xml:space="preserve"> Ca</w:t>
            </w:r>
            <w:r w:rsidR="00276555">
              <w:rPr>
                <w:sz w:val="24"/>
                <w:szCs w:val="24"/>
              </w:rPr>
              <w:t>sh match contribution</w:t>
            </w:r>
            <w:r w:rsidR="00772616">
              <w:rPr>
                <w:sz w:val="24"/>
                <w:szCs w:val="24"/>
              </w:rPr>
              <w:t>s</w:t>
            </w:r>
            <w:r w:rsidR="00276555">
              <w:rPr>
                <w:sz w:val="24"/>
                <w:szCs w:val="24"/>
              </w:rPr>
              <w:t xml:space="preserve"> for additional water quality monitoring or in-lake assessments (Task 3)</w:t>
            </w:r>
            <w:r w:rsidR="00772616">
              <w:rPr>
                <w:sz w:val="24"/>
                <w:szCs w:val="24"/>
              </w:rPr>
              <w:t xml:space="preserve"> of</w:t>
            </w:r>
            <w:r w:rsidR="00276555">
              <w:rPr>
                <w:sz w:val="24"/>
                <w:szCs w:val="24"/>
              </w:rPr>
              <w:t xml:space="preserve"> $3,700</w:t>
            </w:r>
            <w:r w:rsidR="00F902C5">
              <w:rPr>
                <w:sz w:val="24"/>
                <w:szCs w:val="24"/>
              </w:rPr>
              <w:t xml:space="preserve"> (KWD) and $1,800 (CRLA) = $5,50</w:t>
            </w:r>
            <w:r w:rsidR="00772616">
              <w:rPr>
                <w:sz w:val="24"/>
                <w:szCs w:val="24"/>
              </w:rPr>
              <w:t>0 Total. Cash match from CLA to cover printing costs for the final WBMP - $2,500</w:t>
            </w:r>
            <w:r w:rsidR="001B3EC7">
              <w:rPr>
                <w:sz w:val="24"/>
                <w:szCs w:val="24"/>
              </w:rPr>
              <w:t xml:space="preserve"> (Task 7)</w:t>
            </w:r>
            <w:r w:rsidR="00772616">
              <w:rPr>
                <w:sz w:val="24"/>
                <w:szCs w:val="24"/>
              </w:rPr>
              <w:t>.</w:t>
            </w:r>
            <w:r w:rsidR="00F902C5">
              <w:rPr>
                <w:sz w:val="24"/>
                <w:szCs w:val="24"/>
              </w:rPr>
              <w:t xml:space="preserve"> Cash match from CRLA for the creation of project web site and social media platforms: $2,000</w:t>
            </w:r>
            <w:r w:rsidR="00AF6820">
              <w:rPr>
                <w:sz w:val="24"/>
                <w:szCs w:val="24"/>
              </w:rPr>
              <w:t xml:space="preserve"> (Task 6), and $1,650 (Town of China) to pay for additional technical leaders during the watershed survey (Task 5).</w:t>
            </w:r>
          </w:p>
        </w:tc>
      </w:tr>
    </w:tbl>
    <w:p w14:paraId="5B228089" w14:textId="79DB3A1D" w:rsidR="000C4E1E" w:rsidRDefault="000C4E1E" w:rsidP="00446C0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40"/>
        <w:rPr>
          <w:b/>
          <w:sz w:val="24"/>
          <w:szCs w:val="24"/>
        </w:rPr>
      </w:pPr>
      <w:r>
        <w:rPr>
          <w:b/>
          <w:sz w:val="24"/>
          <w:szCs w:val="24"/>
          <w:u w:val="single"/>
        </w:rPr>
        <w:lastRenderedPageBreak/>
        <w:t>Part 3.</w:t>
      </w:r>
      <w:r>
        <w:rPr>
          <w:b/>
          <w:sz w:val="24"/>
          <w:szCs w:val="24"/>
        </w:rPr>
        <w:t xml:space="preserve">  Sources of Non-federal Match and Estimated Amounts</w:t>
      </w:r>
    </w:p>
    <w:p w14:paraId="55A9DDB6"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7"/>
        <w:gridCol w:w="1643"/>
      </w:tblGrid>
      <w:tr w:rsidR="000C4E1E" w14:paraId="52D4392D"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0AB7611"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Sources of Non-federal Match</w:t>
            </w:r>
          </w:p>
        </w:tc>
        <w:tc>
          <w:tcPr>
            <w:tcW w:w="1643"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CDD5A0A" w14:textId="77777777" w:rsidR="000C4E1E" w:rsidRDefault="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Amount</w:t>
            </w:r>
          </w:p>
        </w:tc>
      </w:tr>
      <w:tr w:rsidR="000C4E1E" w14:paraId="0820828C"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32A263D1" w14:textId="19A77541" w:rsidR="000C4E1E" w:rsidRDefault="00446C00"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CRLA Cash Match</w:t>
            </w:r>
          </w:p>
        </w:tc>
        <w:tc>
          <w:tcPr>
            <w:tcW w:w="1643" w:type="dxa"/>
            <w:tcBorders>
              <w:top w:val="single" w:sz="4" w:space="0" w:color="auto"/>
              <w:left w:val="single" w:sz="4" w:space="0" w:color="auto"/>
              <w:bottom w:val="single" w:sz="4" w:space="0" w:color="auto"/>
              <w:right w:val="single" w:sz="4" w:space="0" w:color="auto"/>
            </w:tcBorders>
            <w:vAlign w:val="center"/>
          </w:tcPr>
          <w:p w14:paraId="1ADC150E" w14:textId="168E575B" w:rsidR="000C4E1E" w:rsidRDefault="00097B9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72245D">
              <w:rPr>
                <w:sz w:val="24"/>
                <w:szCs w:val="24"/>
              </w:rPr>
              <w:t>5,000</w:t>
            </w:r>
          </w:p>
        </w:tc>
      </w:tr>
      <w:tr w:rsidR="000C4E1E" w14:paraId="7D8F982F"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623CDAC5" w14:textId="05BB8067" w:rsidR="000C4E1E" w:rsidRDefault="00446C00"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CRLA In-kind Match</w:t>
            </w:r>
          </w:p>
        </w:tc>
        <w:tc>
          <w:tcPr>
            <w:tcW w:w="1643" w:type="dxa"/>
            <w:tcBorders>
              <w:top w:val="single" w:sz="4" w:space="0" w:color="auto"/>
              <w:left w:val="single" w:sz="4" w:space="0" w:color="auto"/>
              <w:bottom w:val="single" w:sz="4" w:space="0" w:color="auto"/>
              <w:right w:val="single" w:sz="4" w:space="0" w:color="auto"/>
            </w:tcBorders>
            <w:vAlign w:val="center"/>
          </w:tcPr>
          <w:p w14:paraId="53A1B452" w14:textId="1282EC6B" w:rsidR="000C4E1E" w:rsidRDefault="00097B9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0A6D1A">
              <w:rPr>
                <w:sz w:val="24"/>
                <w:szCs w:val="24"/>
              </w:rPr>
              <w:t>2</w:t>
            </w:r>
            <w:r w:rsidR="0072245D">
              <w:rPr>
                <w:sz w:val="24"/>
                <w:szCs w:val="24"/>
              </w:rPr>
              <w:t>,005</w:t>
            </w:r>
          </w:p>
        </w:tc>
      </w:tr>
      <w:tr w:rsidR="000C4E1E" w14:paraId="1A87C66E"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08CE4095" w14:textId="6752C1D7" w:rsidR="000C4E1E" w:rsidRDefault="00446C00"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KWD Cash Match</w:t>
            </w:r>
          </w:p>
        </w:tc>
        <w:tc>
          <w:tcPr>
            <w:tcW w:w="1643" w:type="dxa"/>
            <w:tcBorders>
              <w:top w:val="single" w:sz="4" w:space="0" w:color="auto"/>
              <w:left w:val="single" w:sz="4" w:space="0" w:color="auto"/>
              <w:bottom w:val="single" w:sz="4" w:space="0" w:color="auto"/>
              <w:right w:val="single" w:sz="4" w:space="0" w:color="auto"/>
            </w:tcBorders>
            <w:vAlign w:val="center"/>
          </w:tcPr>
          <w:p w14:paraId="6B905131" w14:textId="572F5793" w:rsidR="000C4E1E" w:rsidRDefault="00097B9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72245D">
              <w:rPr>
                <w:sz w:val="24"/>
                <w:szCs w:val="24"/>
              </w:rPr>
              <w:t>10,000</w:t>
            </w:r>
          </w:p>
        </w:tc>
      </w:tr>
      <w:tr w:rsidR="000C4E1E" w14:paraId="73C6A440"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65D426BA" w14:textId="0FE680F0" w:rsidR="000C4E1E" w:rsidRDefault="00446C00"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KWD In-kind</w:t>
            </w:r>
            <w:r w:rsidR="0072245D">
              <w:rPr>
                <w:sz w:val="24"/>
                <w:szCs w:val="24"/>
              </w:rPr>
              <w:t xml:space="preserve"> Match</w:t>
            </w:r>
          </w:p>
        </w:tc>
        <w:tc>
          <w:tcPr>
            <w:tcW w:w="1643" w:type="dxa"/>
            <w:tcBorders>
              <w:top w:val="single" w:sz="4" w:space="0" w:color="auto"/>
              <w:left w:val="single" w:sz="4" w:space="0" w:color="auto"/>
              <w:bottom w:val="single" w:sz="4" w:space="0" w:color="auto"/>
              <w:right w:val="single" w:sz="4" w:space="0" w:color="auto"/>
            </w:tcBorders>
            <w:vAlign w:val="center"/>
          </w:tcPr>
          <w:p w14:paraId="16DE9353" w14:textId="5937FCEA" w:rsidR="000C4E1E" w:rsidRDefault="00097B9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72245D">
              <w:rPr>
                <w:sz w:val="24"/>
                <w:szCs w:val="24"/>
              </w:rPr>
              <w:t>1,300</w:t>
            </w:r>
          </w:p>
        </w:tc>
      </w:tr>
      <w:tr w:rsidR="00F902C5" w14:paraId="14B3B5E3" w14:textId="77777777" w:rsidTr="00F902C5">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61D101D9" w14:textId="77777777" w:rsidR="00F902C5" w:rsidRDefault="00F902C5" w:rsidP="00D36C4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CLA Cash Match</w:t>
            </w:r>
          </w:p>
        </w:tc>
        <w:tc>
          <w:tcPr>
            <w:tcW w:w="1643" w:type="dxa"/>
            <w:tcBorders>
              <w:top w:val="single" w:sz="4" w:space="0" w:color="auto"/>
              <w:left w:val="single" w:sz="4" w:space="0" w:color="auto"/>
              <w:bottom w:val="single" w:sz="4" w:space="0" w:color="auto"/>
              <w:right w:val="single" w:sz="4" w:space="0" w:color="auto"/>
            </w:tcBorders>
            <w:vAlign w:val="center"/>
          </w:tcPr>
          <w:p w14:paraId="2A40D838" w14:textId="77777777" w:rsidR="00F902C5" w:rsidRDefault="00F902C5" w:rsidP="00D36C4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$2,500</w:t>
            </w:r>
          </w:p>
        </w:tc>
      </w:tr>
      <w:tr w:rsidR="00F902C5" w14:paraId="739041B4" w14:textId="77777777" w:rsidTr="00F902C5">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4D557B43" w14:textId="77777777" w:rsidR="00F902C5" w:rsidRDefault="00F902C5" w:rsidP="00D36C4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CLA In-kind Match</w:t>
            </w:r>
          </w:p>
        </w:tc>
        <w:tc>
          <w:tcPr>
            <w:tcW w:w="1643" w:type="dxa"/>
            <w:tcBorders>
              <w:top w:val="single" w:sz="4" w:space="0" w:color="auto"/>
              <w:left w:val="single" w:sz="4" w:space="0" w:color="auto"/>
              <w:bottom w:val="single" w:sz="4" w:space="0" w:color="auto"/>
              <w:right w:val="single" w:sz="4" w:space="0" w:color="auto"/>
            </w:tcBorders>
            <w:vAlign w:val="center"/>
          </w:tcPr>
          <w:p w14:paraId="6366A336" w14:textId="77777777" w:rsidR="00F902C5" w:rsidRDefault="00F902C5" w:rsidP="00D36C4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   856</w:t>
            </w:r>
          </w:p>
        </w:tc>
      </w:tr>
      <w:tr w:rsidR="0072245D" w14:paraId="2E76FE9F"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12B256D8" w14:textId="4B65734B" w:rsidR="0072245D" w:rsidRDefault="0072245D" w:rsidP="00F902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 xml:space="preserve">Town of China </w:t>
            </w:r>
            <w:r w:rsidR="00F902C5">
              <w:rPr>
                <w:sz w:val="24"/>
                <w:szCs w:val="24"/>
              </w:rPr>
              <w:t xml:space="preserve">Cash </w:t>
            </w:r>
            <w:r>
              <w:rPr>
                <w:sz w:val="24"/>
                <w:szCs w:val="24"/>
              </w:rPr>
              <w:t>Match</w:t>
            </w:r>
          </w:p>
        </w:tc>
        <w:tc>
          <w:tcPr>
            <w:tcW w:w="1643" w:type="dxa"/>
            <w:tcBorders>
              <w:top w:val="single" w:sz="4" w:space="0" w:color="auto"/>
              <w:left w:val="single" w:sz="4" w:space="0" w:color="auto"/>
              <w:bottom w:val="single" w:sz="4" w:space="0" w:color="auto"/>
              <w:right w:val="single" w:sz="4" w:space="0" w:color="auto"/>
            </w:tcBorders>
            <w:vAlign w:val="center"/>
          </w:tcPr>
          <w:p w14:paraId="5EBA5C62" w14:textId="001064D3" w:rsidR="0072245D" w:rsidRDefault="0072245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w:t>
            </w:r>
            <w:r w:rsidR="00F902C5">
              <w:rPr>
                <w:sz w:val="24"/>
                <w:szCs w:val="24"/>
              </w:rPr>
              <w:t>10,000</w:t>
            </w:r>
          </w:p>
        </w:tc>
      </w:tr>
      <w:tr w:rsidR="00F902C5" w14:paraId="6C01DE17"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269827EF" w14:textId="6A1CA86B" w:rsidR="00F902C5" w:rsidRDefault="00F902C5" w:rsidP="00F902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Town of China In-kind Match</w:t>
            </w:r>
          </w:p>
        </w:tc>
        <w:tc>
          <w:tcPr>
            <w:tcW w:w="1643" w:type="dxa"/>
            <w:tcBorders>
              <w:top w:val="single" w:sz="4" w:space="0" w:color="auto"/>
              <w:left w:val="single" w:sz="4" w:space="0" w:color="auto"/>
              <w:bottom w:val="single" w:sz="4" w:space="0" w:color="auto"/>
              <w:right w:val="single" w:sz="4" w:space="0" w:color="auto"/>
            </w:tcBorders>
            <w:vAlign w:val="center"/>
          </w:tcPr>
          <w:p w14:paraId="3640B8E4" w14:textId="3C37FB8F" w:rsidR="00F902C5" w:rsidRDefault="00F902C5" w:rsidP="00F902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$1,360</w:t>
            </w:r>
          </w:p>
        </w:tc>
      </w:tr>
      <w:tr w:rsidR="00F902C5" w14:paraId="3BDEBABB"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tcPr>
          <w:p w14:paraId="72A7EAEC" w14:textId="6DC23B07" w:rsidR="00F902C5" w:rsidRDefault="00F902C5" w:rsidP="00F902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Donated Time/Labor (watershed residents; steering/technical review committee members)</w:t>
            </w:r>
          </w:p>
        </w:tc>
        <w:tc>
          <w:tcPr>
            <w:tcW w:w="1643" w:type="dxa"/>
            <w:tcBorders>
              <w:top w:val="single" w:sz="4" w:space="0" w:color="auto"/>
              <w:left w:val="single" w:sz="4" w:space="0" w:color="auto"/>
              <w:bottom w:val="single" w:sz="4" w:space="0" w:color="auto"/>
              <w:right w:val="single" w:sz="4" w:space="0" w:color="auto"/>
            </w:tcBorders>
            <w:vAlign w:val="center"/>
          </w:tcPr>
          <w:p w14:paraId="2EEC5752" w14:textId="6FAABA5A" w:rsidR="00F902C5" w:rsidRDefault="00F902C5" w:rsidP="00F902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Pr>
                <w:sz w:val="24"/>
                <w:szCs w:val="24"/>
              </w:rPr>
              <w:t>$5,554</w:t>
            </w:r>
          </w:p>
        </w:tc>
      </w:tr>
      <w:tr w:rsidR="00F902C5" w14:paraId="55041354" w14:textId="77777777" w:rsidTr="00097B90">
        <w:trPr>
          <w:trHeight w:val="432"/>
        </w:trPr>
        <w:tc>
          <w:tcPr>
            <w:tcW w:w="7897" w:type="dxa"/>
            <w:tcBorders>
              <w:top w:val="single" w:sz="4" w:space="0" w:color="auto"/>
              <w:left w:val="single" w:sz="4" w:space="0" w:color="auto"/>
              <w:bottom w:val="single" w:sz="4" w:space="0" w:color="auto"/>
              <w:right w:val="single" w:sz="4" w:space="0" w:color="auto"/>
            </w:tcBorders>
            <w:vAlign w:val="center"/>
            <w:hideMark/>
          </w:tcPr>
          <w:p w14:paraId="24E98DC4" w14:textId="77777777" w:rsidR="00F902C5" w:rsidRDefault="00F902C5" w:rsidP="00F902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Total</w:t>
            </w:r>
          </w:p>
        </w:tc>
        <w:tc>
          <w:tcPr>
            <w:tcW w:w="1643" w:type="dxa"/>
            <w:tcBorders>
              <w:top w:val="single" w:sz="4" w:space="0" w:color="auto"/>
              <w:left w:val="single" w:sz="4" w:space="0" w:color="auto"/>
              <w:bottom w:val="single" w:sz="4" w:space="0" w:color="auto"/>
              <w:right w:val="single" w:sz="4" w:space="0" w:color="auto"/>
            </w:tcBorders>
            <w:vAlign w:val="center"/>
          </w:tcPr>
          <w:p w14:paraId="2EF05545" w14:textId="79DDC3C6" w:rsidR="00F902C5" w:rsidRDefault="00F902C5" w:rsidP="00F902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r>
              <w:rPr>
                <w:b/>
                <w:sz w:val="24"/>
                <w:szCs w:val="24"/>
              </w:rPr>
              <w:t>$38,575</w:t>
            </w:r>
          </w:p>
        </w:tc>
      </w:tr>
    </w:tbl>
    <w:p w14:paraId="18666080" w14:textId="77777777" w:rsidR="000C4E1E" w:rsidRDefault="000C4E1E" w:rsidP="000C4E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p w14:paraId="1F98C11A" w14:textId="77777777" w:rsidR="00D36C4A" w:rsidRPr="000C4E1E" w:rsidRDefault="00D36C4A" w:rsidP="000C4E1E"/>
    <w:sectPr w:rsidR="00D36C4A" w:rsidRPr="000C4E1E" w:rsidSect="0047705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99632" w14:textId="77777777" w:rsidR="00E833AF" w:rsidRDefault="00E833AF" w:rsidP="00477053">
      <w:r>
        <w:separator/>
      </w:r>
    </w:p>
  </w:endnote>
  <w:endnote w:type="continuationSeparator" w:id="0">
    <w:p w14:paraId="428524DA" w14:textId="77777777" w:rsidR="00E833AF" w:rsidRDefault="00E833AF" w:rsidP="0047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01504"/>
      <w:docPartObj>
        <w:docPartGallery w:val="Page Numbers (Bottom of Page)"/>
        <w:docPartUnique/>
      </w:docPartObj>
    </w:sdtPr>
    <w:sdtEndPr/>
    <w:sdtContent>
      <w:sdt>
        <w:sdtPr>
          <w:id w:val="1728636285"/>
          <w:docPartObj>
            <w:docPartGallery w:val="Page Numbers (Top of Page)"/>
            <w:docPartUnique/>
          </w:docPartObj>
        </w:sdtPr>
        <w:sdtEndPr/>
        <w:sdtContent>
          <w:p w14:paraId="37E32337" w14:textId="1001869C" w:rsidR="00F94710" w:rsidRDefault="00F947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4D81662F" w14:textId="04291A50" w:rsidR="00F94710" w:rsidRDefault="00F94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877984"/>
      <w:docPartObj>
        <w:docPartGallery w:val="Page Numbers (Bottom of Page)"/>
        <w:docPartUnique/>
      </w:docPartObj>
    </w:sdtPr>
    <w:sdtEndPr/>
    <w:sdtContent>
      <w:sdt>
        <w:sdtPr>
          <w:id w:val="780157807"/>
          <w:docPartObj>
            <w:docPartGallery w:val="Page Numbers (Top of Page)"/>
            <w:docPartUnique/>
          </w:docPartObj>
        </w:sdtPr>
        <w:sdtEndPr/>
        <w:sdtContent>
          <w:p w14:paraId="26C22580" w14:textId="1456BFAC" w:rsidR="009C28FE" w:rsidRDefault="009C28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5D35B5" w14:textId="77777777" w:rsidR="00F94710" w:rsidRDefault="00F9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72F6" w14:textId="77777777" w:rsidR="00E833AF" w:rsidRDefault="00E833AF" w:rsidP="00477053">
      <w:r>
        <w:separator/>
      </w:r>
    </w:p>
  </w:footnote>
  <w:footnote w:type="continuationSeparator" w:id="0">
    <w:p w14:paraId="47E57A54" w14:textId="77777777" w:rsidR="00E833AF" w:rsidRDefault="00E833AF" w:rsidP="00477053">
      <w:r>
        <w:continuationSeparator/>
      </w:r>
    </w:p>
  </w:footnote>
  <w:footnote w:id="1">
    <w:p w14:paraId="62AFCE3B" w14:textId="77777777" w:rsidR="00F94710" w:rsidRDefault="00F94710" w:rsidP="00A6518B">
      <w:pPr>
        <w:pStyle w:val="FootnoteText"/>
      </w:pPr>
      <w:r>
        <w:rPr>
          <w:rStyle w:val="FootnoteReference"/>
        </w:rPr>
        <w:footnoteRef/>
      </w:r>
      <w:r>
        <w:t xml:space="preserve"> Watershed area varies from 26.1 - 26.7 sq. mi. in various reports.</w:t>
      </w:r>
    </w:p>
  </w:footnote>
  <w:footnote w:id="2">
    <w:p w14:paraId="0D87985C" w14:textId="77777777" w:rsidR="00F94710" w:rsidRDefault="00F94710" w:rsidP="00A6518B">
      <w:pPr>
        <w:pStyle w:val="FootnoteText"/>
      </w:pPr>
      <w:r>
        <w:rPr>
          <w:rStyle w:val="FootnoteReference"/>
        </w:rPr>
        <w:footnoteRef/>
      </w:r>
      <w:r>
        <w:t xml:space="preserve"> Colby, 2006</w:t>
      </w:r>
    </w:p>
  </w:footnote>
  <w:footnote w:id="3">
    <w:p w14:paraId="25ECBC9E" w14:textId="77777777" w:rsidR="00F94710" w:rsidRDefault="00F94710" w:rsidP="00A6518B">
      <w:pPr>
        <w:pStyle w:val="FootnoteText"/>
      </w:pPr>
      <w:r>
        <w:rPr>
          <w:rStyle w:val="FootnoteReference"/>
        </w:rPr>
        <w:footnoteRef/>
      </w:r>
      <w:r>
        <w:t xml:space="preserve"> ME DEP 2017 Lake Report for China Lake (Stations 1, 2 and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9830" w14:textId="5D8A588D" w:rsidR="00DF0F4F" w:rsidRDefault="00DF0F4F" w:rsidP="00DF0F4F">
    <w:pPr>
      <w:pStyle w:val="Header"/>
      <w:jc w:val="right"/>
    </w:pPr>
    <w:r>
      <w:t xml:space="preserve">20190011 China Lake </w:t>
    </w:r>
    <w:r w:rsidR="008303AB">
      <w:t>Watershed-Based Plan Development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713"/>
    <w:multiLevelType w:val="hybridMultilevel"/>
    <w:tmpl w:val="C6AC2D68"/>
    <w:lvl w:ilvl="0" w:tplc="F5D8E4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185A4C"/>
    <w:multiLevelType w:val="hybridMultilevel"/>
    <w:tmpl w:val="C19ABB74"/>
    <w:lvl w:ilvl="0" w:tplc="D84A1ED6">
      <w:start w:val="1"/>
      <w:numFmt w:val="lowerLetter"/>
      <w:lvlText w:val="%1."/>
      <w:lvlJc w:val="left"/>
      <w:pPr>
        <w:ind w:left="800" w:hanging="360"/>
      </w:pPr>
      <w:rPr>
        <w:rFonts w:ascii="Times New Roman" w:hAnsi="Times New Roman" w:cs="Times New Roman" w:hint="default"/>
        <w:b/>
        <w:sz w:val="24"/>
        <w:szCs w:val="24"/>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0B211630"/>
    <w:multiLevelType w:val="hybridMultilevel"/>
    <w:tmpl w:val="13CE487A"/>
    <w:lvl w:ilvl="0" w:tplc="1CF40E04">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403BF"/>
    <w:multiLevelType w:val="hybridMultilevel"/>
    <w:tmpl w:val="DB76B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031F4"/>
    <w:multiLevelType w:val="hybridMultilevel"/>
    <w:tmpl w:val="614869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1021D1"/>
    <w:multiLevelType w:val="hybridMultilevel"/>
    <w:tmpl w:val="45E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00152"/>
    <w:multiLevelType w:val="hybridMultilevel"/>
    <w:tmpl w:val="B42C9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E022D2E"/>
    <w:multiLevelType w:val="hybridMultilevel"/>
    <w:tmpl w:val="3FA89600"/>
    <w:lvl w:ilvl="0" w:tplc="F66AD81A">
      <w:start w:val="1"/>
      <w:numFmt w:val="upperRoman"/>
      <w:lvlText w:val="%1."/>
      <w:lvlJc w:val="right"/>
      <w:pPr>
        <w:ind w:left="940" w:hanging="360"/>
      </w:pPr>
      <w:rPr>
        <w:b/>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2E7B58A5"/>
    <w:multiLevelType w:val="hybridMultilevel"/>
    <w:tmpl w:val="FA4AA2B0"/>
    <w:lvl w:ilvl="0" w:tplc="B39010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5F1726"/>
    <w:multiLevelType w:val="hybridMultilevel"/>
    <w:tmpl w:val="AFFCFA2E"/>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3" w15:restartNumberingAfterBreak="0">
    <w:nsid w:val="33766E40"/>
    <w:multiLevelType w:val="hybridMultilevel"/>
    <w:tmpl w:val="54DE4D18"/>
    <w:lvl w:ilvl="0" w:tplc="F5D8E40C">
      <w:start w:val="1"/>
      <w:numFmt w:val="lowerLetter"/>
      <w:lvlText w:val="%1."/>
      <w:lvlJc w:val="left"/>
      <w:pPr>
        <w:ind w:left="940" w:hanging="360"/>
      </w:pPr>
      <w:rPr>
        <w:rFonts w:hint="default"/>
        <w:b/>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44077B3A"/>
    <w:multiLevelType w:val="hybridMultilevel"/>
    <w:tmpl w:val="4A062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42611"/>
    <w:multiLevelType w:val="hybridMultilevel"/>
    <w:tmpl w:val="244CC7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4224E0"/>
    <w:multiLevelType w:val="hybridMultilevel"/>
    <w:tmpl w:val="3D5C7B76"/>
    <w:lvl w:ilvl="0" w:tplc="F5D8E40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EA7CA5"/>
    <w:multiLevelType w:val="hybridMultilevel"/>
    <w:tmpl w:val="35603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A2120"/>
    <w:multiLevelType w:val="hybridMultilevel"/>
    <w:tmpl w:val="EB78E10A"/>
    <w:lvl w:ilvl="0" w:tplc="F66AD81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5500B"/>
    <w:multiLevelType w:val="hybridMultilevel"/>
    <w:tmpl w:val="175EB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C041C"/>
    <w:multiLevelType w:val="hybridMultilevel"/>
    <w:tmpl w:val="A176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962A7"/>
    <w:multiLevelType w:val="hybridMultilevel"/>
    <w:tmpl w:val="C32CF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657952"/>
    <w:multiLevelType w:val="hybridMultilevel"/>
    <w:tmpl w:val="4830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A1FA7"/>
    <w:multiLevelType w:val="hybridMultilevel"/>
    <w:tmpl w:val="C0B8F286"/>
    <w:lvl w:ilvl="0" w:tplc="63F2B720">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5" w15:restartNumberingAfterBreak="0">
    <w:nsid w:val="70B35EBA"/>
    <w:multiLevelType w:val="hybridMultilevel"/>
    <w:tmpl w:val="54DE4D18"/>
    <w:lvl w:ilvl="0" w:tplc="F5D8E40C">
      <w:start w:val="1"/>
      <w:numFmt w:val="lowerLetter"/>
      <w:lvlText w:val="%1."/>
      <w:lvlJc w:val="left"/>
      <w:pPr>
        <w:ind w:left="4180" w:hanging="360"/>
      </w:pPr>
      <w:rPr>
        <w:rFonts w:hint="default"/>
        <w:b/>
      </w:rPr>
    </w:lvl>
    <w:lvl w:ilvl="1" w:tplc="04090019" w:tentative="1">
      <w:start w:val="1"/>
      <w:numFmt w:val="lowerLetter"/>
      <w:lvlText w:val="%2."/>
      <w:lvlJc w:val="left"/>
      <w:pPr>
        <w:ind w:left="4900" w:hanging="360"/>
      </w:pPr>
    </w:lvl>
    <w:lvl w:ilvl="2" w:tplc="0409001B" w:tentative="1">
      <w:start w:val="1"/>
      <w:numFmt w:val="lowerRoman"/>
      <w:lvlText w:val="%3."/>
      <w:lvlJc w:val="right"/>
      <w:pPr>
        <w:ind w:left="5620" w:hanging="180"/>
      </w:pPr>
    </w:lvl>
    <w:lvl w:ilvl="3" w:tplc="0409000F" w:tentative="1">
      <w:start w:val="1"/>
      <w:numFmt w:val="decimal"/>
      <w:lvlText w:val="%4."/>
      <w:lvlJc w:val="left"/>
      <w:pPr>
        <w:ind w:left="6340" w:hanging="360"/>
      </w:pPr>
    </w:lvl>
    <w:lvl w:ilvl="4" w:tplc="04090019" w:tentative="1">
      <w:start w:val="1"/>
      <w:numFmt w:val="lowerLetter"/>
      <w:lvlText w:val="%5."/>
      <w:lvlJc w:val="left"/>
      <w:pPr>
        <w:ind w:left="7060" w:hanging="360"/>
      </w:pPr>
    </w:lvl>
    <w:lvl w:ilvl="5" w:tplc="0409001B" w:tentative="1">
      <w:start w:val="1"/>
      <w:numFmt w:val="lowerRoman"/>
      <w:lvlText w:val="%6."/>
      <w:lvlJc w:val="right"/>
      <w:pPr>
        <w:ind w:left="7780" w:hanging="180"/>
      </w:pPr>
    </w:lvl>
    <w:lvl w:ilvl="6" w:tplc="0409000F" w:tentative="1">
      <w:start w:val="1"/>
      <w:numFmt w:val="decimal"/>
      <w:lvlText w:val="%7."/>
      <w:lvlJc w:val="left"/>
      <w:pPr>
        <w:ind w:left="8500" w:hanging="360"/>
      </w:pPr>
    </w:lvl>
    <w:lvl w:ilvl="7" w:tplc="04090019" w:tentative="1">
      <w:start w:val="1"/>
      <w:numFmt w:val="lowerLetter"/>
      <w:lvlText w:val="%8."/>
      <w:lvlJc w:val="left"/>
      <w:pPr>
        <w:ind w:left="9220" w:hanging="360"/>
      </w:pPr>
    </w:lvl>
    <w:lvl w:ilvl="8" w:tplc="0409001B" w:tentative="1">
      <w:start w:val="1"/>
      <w:numFmt w:val="lowerRoman"/>
      <w:lvlText w:val="%9."/>
      <w:lvlJc w:val="right"/>
      <w:pPr>
        <w:ind w:left="9940" w:hanging="180"/>
      </w:pPr>
    </w:lvl>
  </w:abstractNum>
  <w:abstractNum w:abstractNumId="26" w15:restartNumberingAfterBreak="0">
    <w:nsid w:val="7813458A"/>
    <w:multiLevelType w:val="hybridMultilevel"/>
    <w:tmpl w:val="07BACC28"/>
    <w:lvl w:ilvl="0" w:tplc="D84A1ED6">
      <w:start w:val="1"/>
      <w:numFmt w:val="lowerLetter"/>
      <w:lvlText w:val="%1."/>
      <w:lvlJc w:val="left"/>
      <w:pPr>
        <w:ind w:left="580" w:hanging="360"/>
      </w:pPr>
      <w:rPr>
        <w:rFonts w:ascii="Times New Roman" w:hAnsi="Times New Roman" w:cs="Times New Roman" w:hint="default"/>
        <w:b/>
        <w:sz w:val="24"/>
        <w:szCs w:val="24"/>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7" w15:restartNumberingAfterBreak="0">
    <w:nsid w:val="7D4E6E10"/>
    <w:multiLevelType w:val="hybridMultilevel"/>
    <w:tmpl w:val="79760B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0"/>
  </w:num>
  <w:num w:numId="7">
    <w:abstractNumId w:val="13"/>
  </w:num>
  <w:num w:numId="8">
    <w:abstractNumId w:val="26"/>
  </w:num>
  <w:num w:numId="9">
    <w:abstractNumId w:val="2"/>
  </w:num>
  <w:num w:numId="10">
    <w:abstractNumId w:val="24"/>
  </w:num>
  <w:num w:numId="11">
    <w:abstractNumId w:val="12"/>
  </w:num>
  <w:num w:numId="12">
    <w:abstractNumId w:val="19"/>
  </w:num>
  <w:num w:numId="13">
    <w:abstractNumId w:val="15"/>
  </w:num>
  <w:num w:numId="14">
    <w:abstractNumId w:val="0"/>
  </w:num>
  <w:num w:numId="15">
    <w:abstractNumId w:val="16"/>
  </w:num>
  <w:num w:numId="16">
    <w:abstractNumId w:val="27"/>
  </w:num>
  <w:num w:numId="17">
    <w:abstractNumId w:val="18"/>
  </w:num>
  <w:num w:numId="18">
    <w:abstractNumId w:val="8"/>
  </w:num>
  <w:num w:numId="19">
    <w:abstractNumId w:val="11"/>
  </w:num>
  <w:num w:numId="20">
    <w:abstractNumId w:val="6"/>
  </w:num>
  <w:num w:numId="21">
    <w:abstractNumId w:val="14"/>
  </w:num>
  <w:num w:numId="22">
    <w:abstractNumId w:val="3"/>
  </w:num>
  <w:num w:numId="23">
    <w:abstractNumId w:val="22"/>
  </w:num>
  <w:num w:numId="24">
    <w:abstractNumId w:val="7"/>
  </w:num>
  <w:num w:numId="25">
    <w:abstractNumId w:val="20"/>
  </w:num>
  <w:num w:numId="26">
    <w:abstractNumId w:val="4"/>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AB"/>
    <w:rsid w:val="00037CA3"/>
    <w:rsid w:val="000430C3"/>
    <w:rsid w:val="0004528F"/>
    <w:rsid w:val="00096CFA"/>
    <w:rsid w:val="00097B90"/>
    <w:rsid w:val="000A6D1A"/>
    <w:rsid w:val="000C4E1E"/>
    <w:rsid w:val="000C5505"/>
    <w:rsid w:val="000D37E5"/>
    <w:rsid w:val="00111BE7"/>
    <w:rsid w:val="001A6F40"/>
    <w:rsid w:val="001B3EC7"/>
    <w:rsid w:val="002173D5"/>
    <w:rsid w:val="002324C2"/>
    <w:rsid w:val="0027541F"/>
    <w:rsid w:val="00276555"/>
    <w:rsid w:val="002B5276"/>
    <w:rsid w:val="002C01E3"/>
    <w:rsid w:val="00330761"/>
    <w:rsid w:val="00331E22"/>
    <w:rsid w:val="003334D4"/>
    <w:rsid w:val="00345517"/>
    <w:rsid w:val="00393E6B"/>
    <w:rsid w:val="003C1DAA"/>
    <w:rsid w:val="003D7D93"/>
    <w:rsid w:val="0041734C"/>
    <w:rsid w:val="00446C00"/>
    <w:rsid w:val="00477053"/>
    <w:rsid w:val="00494C13"/>
    <w:rsid w:val="004B15AB"/>
    <w:rsid w:val="004B5D37"/>
    <w:rsid w:val="004F544F"/>
    <w:rsid w:val="005117EC"/>
    <w:rsid w:val="005421F5"/>
    <w:rsid w:val="00547A94"/>
    <w:rsid w:val="00550774"/>
    <w:rsid w:val="005752D6"/>
    <w:rsid w:val="005A076B"/>
    <w:rsid w:val="005A2EB3"/>
    <w:rsid w:val="00607BAC"/>
    <w:rsid w:val="00624438"/>
    <w:rsid w:val="00673D1E"/>
    <w:rsid w:val="00677C34"/>
    <w:rsid w:val="0069784B"/>
    <w:rsid w:val="006C1FFC"/>
    <w:rsid w:val="006C51C0"/>
    <w:rsid w:val="006D083B"/>
    <w:rsid w:val="006D3568"/>
    <w:rsid w:val="006D53B9"/>
    <w:rsid w:val="0072245D"/>
    <w:rsid w:val="00753E4D"/>
    <w:rsid w:val="00754331"/>
    <w:rsid w:val="00772616"/>
    <w:rsid w:val="00782C56"/>
    <w:rsid w:val="00805A14"/>
    <w:rsid w:val="008303AB"/>
    <w:rsid w:val="00852FC4"/>
    <w:rsid w:val="008E4D32"/>
    <w:rsid w:val="008F250C"/>
    <w:rsid w:val="009076EC"/>
    <w:rsid w:val="0092686E"/>
    <w:rsid w:val="00940F5C"/>
    <w:rsid w:val="00956338"/>
    <w:rsid w:val="00961D05"/>
    <w:rsid w:val="009C28FE"/>
    <w:rsid w:val="009D1B1D"/>
    <w:rsid w:val="00A32297"/>
    <w:rsid w:val="00A6518B"/>
    <w:rsid w:val="00A70CB6"/>
    <w:rsid w:val="00A95FA0"/>
    <w:rsid w:val="00AA79E8"/>
    <w:rsid w:val="00AF6820"/>
    <w:rsid w:val="00B1489F"/>
    <w:rsid w:val="00B204D5"/>
    <w:rsid w:val="00B436F7"/>
    <w:rsid w:val="00B606B2"/>
    <w:rsid w:val="00B72D2F"/>
    <w:rsid w:val="00B85228"/>
    <w:rsid w:val="00BA584C"/>
    <w:rsid w:val="00BC5AC4"/>
    <w:rsid w:val="00BC73ED"/>
    <w:rsid w:val="00BD16ED"/>
    <w:rsid w:val="00BF1A61"/>
    <w:rsid w:val="00C15683"/>
    <w:rsid w:val="00C30A27"/>
    <w:rsid w:val="00C7567E"/>
    <w:rsid w:val="00C769B7"/>
    <w:rsid w:val="00C77FF0"/>
    <w:rsid w:val="00C81161"/>
    <w:rsid w:val="00C87E6E"/>
    <w:rsid w:val="00C94776"/>
    <w:rsid w:val="00D15A2D"/>
    <w:rsid w:val="00D35147"/>
    <w:rsid w:val="00D36C4A"/>
    <w:rsid w:val="00D438E9"/>
    <w:rsid w:val="00D473A5"/>
    <w:rsid w:val="00D87D6E"/>
    <w:rsid w:val="00D90275"/>
    <w:rsid w:val="00D93B98"/>
    <w:rsid w:val="00DC3183"/>
    <w:rsid w:val="00DF0F4F"/>
    <w:rsid w:val="00E0399F"/>
    <w:rsid w:val="00E57126"/>
    <w:rsid w:val="00E77FC8"/>
    <w:rsid w:val="00E833AF"/>
    <w:rsid w:val="00EF10B2"/>
    <w:rsid w:val="00EF7C12"/>
    <w:rsid w:val="00F24D9D"/>
    <w:rsid w:val="00F47B66"/>
    <w:rsid w:val="00F504D4"/>
    <w:rsid w:val="00F76B37"/>
    <w:rsid w:val="00F8278F"/>
    <w:rsid w:val="00F902C5"/>
    <w:rsid w:val="00F9372B"/>
    <w:rsid w:val="00F9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EFDE9"/>
  <w15:chartTrackingRefBased/>
  <w15:docId w15:val="{61C6BD53-8B91-4310-A570-8E8E0AF7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5AB"/>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4B15AB"/>
    <w:rPr>
      <w:sz w:val="24"/>
      <w:szCs w:val="24"/>
    </w:rPr>
  </w:style>
  <w:style w:type="paragraph" w:customStyle="1" w:styleId="DefaultText">
    <w:name w:val="Default Text"/>
    <w:basedOn w:val="Normal"/>
    <w:link w:val="DefaultTextChar"/>
    <w:rsid w:val="004B15AB"/>
    <w:rPr>
      <w:rFonts w:asciiTheme="minorHAnsi" w:eastAsiaTheme="minorHAnsi" w:hAnsiTheme="minorHAnsi" w:cstheme="minorBidi"/>
      <w:sz w:val="24"/>
      <w:szCs w:val="24"/>
    </w:rPr>
  </w:style>
  <w:style w:type="character" w:customStyle="1" w:styleId="InitialStyle">
    <w:name w:val="InitialStyle"/>
    <w:rsid w:val="004B15AB"/>
  </w:style>
  <w:style w:type="paragraph" w:styleId="BalloonText">
    <w:name w:val="Balloon Text"/>
    <w:basedOn w:val="Normal"/>
    <w:link w:val="BalloonTextChar"/>
    <w:uiPriority w:val="99"/>
    <w:semiHidden/>
    <w:unhideWhenUsed/>
    <w:rsid w:val="000C4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1E"/>
    <w:rPr>
      <w:rFonts w:ascii="Segoe UI" w:eastAsia="Times New Roman" w:hAnsi="Segoe UI" w:cs="Segoe UI"/>
      <w:sz w:val="18"/>
      <w:szCs w:val="18"/>
    </w:rPr>
  </w:style>
  <w:style w:type="paragraph" w:styleId="Header">
    <w:name w:val="header"/>
    <w:basedOn w:val="Normal"/>
    <w:link w:val="HeaderChar"/>
    <w:uiPriority w:val="99"/>
    <w:unhideWhenUsed/>
    <w:rsid w:val="00477053"/>
    <w:pPr>
      <w:tabs>
        <w:tab w:val="center" w:pos="4680"/>
        <w:tab w:val="right" w:pos="9360"/>
      </w:tabs>
    </w:pPr>
  </w:style>
  <w:style w:type="character" w:customStyle="1" w:styleId="HeaderChar">
    <w:name w:val="Header Char"/>
    <w:basedOn w:val="DefaultParagraphFont"/>
    <w:link w:val="Header"/>
    <w:uiPriority w:val="99"/>
    <w:rsid w:val="004770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7053"/>
    <w:pPr>
      <w:tabs>
        <w:tab w:val="center" w:pos="4680"/>
        <w:tab w:val="right" w:pos="9360"/>
      </w:tabs>
    </w:pPr>
  </w:style>
  <w:style w:type="character" w:customStyle="1" w:styleId="FooterChar">
    <w:name w:val="Footer Char"/>
    <w:basedOn w:val="DefaultParagraphFont"/>
    <w:link w:val="Footer"/>
    <w:uiPriority w:val="99"/>
    <w:rsid w:val="0047705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A6518B"/>
    <w:pPr>
      <w:autoSpaceDE/>
      <w:autoSpaceDN/>
      <w:spacing w:after="200" w:line="276" w:lineRule="auto"/>
      <w:ind w:left="720"/>
      <w:contextualSpacing/>
    </w:pPr>
    <w:rPr>
      <w:rFonts w:asciiTheme="minorHAnsi" w:eastAsiaTheme="minorHAnsi" w:hAnsiTheme="minorHAnsi" w:cstheme="minorBidi"/>
      <w:sz w:val="22"/>
      <w:szCs w:val="22"/>
    </w:rPr>
  </w:style>
  <w:style w:type="character" w:styleId="Hyperlink">
    <w:name w:val="Hyperlink"/>
    <w:rsid w:val="00A6518B"/>
    <w:rPr>
      <w:color w:val="0000FF"/>
      <w:u w:val="single"/>
    </w:rPr>
  </w:style>
  <w:style w:type="paragraph" w:customStyle="1" w:styleId="Default">
    <w:name w:val="Default"/>
    <w:rsid w:val="00A651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rsid w:val="00A6518B"/>
    <w:pPr>
      <w:widowControl/>
      <w:autoSpaceDE/>
      <w:autoSpaceDN/>
    </w:pPr>
  </w:style>
  <w:style w:type="character" w:customStyle="1" w:styleId="FootnoteTextChar">
    <w:name w:val="Footnote Text Char"/>
    <w:basedOn w:val="DefaultParagraphFont"/>
    <w:link w:val="FootnoteText"/>
    <w:uiPriority w:val="99"/>
    <w:semiHidden/>
    <w:rsid w:val="00A6518B"/>
    <w:rPr>
      <w:rFonts w:ascii="Times New Roman" w:eastAsia="Times New Roman" w:hAnsi="Times New Roman" w:cs="Times New Roman"/>
      <w:sz w:val="20"/>
      <w:szCs w:val="20"/>
    </w:rPr>
  </w:style>
  <w:style w:type="character" w:styleId="FootnoteReference">
    <w:name w:val="footnote reference"/>
    <w:uiPriority w:val="99"/>
    <w:semiHidden/>
    <w:rsid w:val="00A6518B"/>
    <w:rPr>
      <w:vertAlign w:val="superscript"/>
    </w:rPr>
  </w:style>
  <w:style w:type="paragraph" w:styleId="EndnoteText">
    <w:name w:val="endnote text"/>
    <w:basedOn w:val="Normal"/>
    <w:link w:val="EndnoteTextChar"/>
    <w:uiPriority w:val="99"/>
    <w:semiHidden/>
    <w:unhideWhenUsed/>
    <w:rsid w:val="00A6518B"/>
    <w:pPr>
      <w:autoSpaceDE/>
      <w:autoSpaceDN/>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A6518B"/>
    <w:rPr>
      <w:sz w:val="20"/>
      <w:szCs w:val="20"/>
    </w:rPr>
  </w:style>
  <w:style w:type="character" w:styleId="EndnoteReference">
    <w:name w:val="endnote reference"/>
    <w:basedOn w:val="DefaultParagraphFont"/>
    <w:uiPriority w:val="99"/>
    <w:semiHidden/>
    <w:unhideWhenUsed/>
    <w:rsid w:val="00A6518B"/>
    <w:rPr>
      <w:vertAlign w:val="superscript"/>
    </w:rPr>
  </w:style>
  <w:style w:type="character" w:styleId="CommentReference">
    <w:name w:val="annotation reference"/>
    <w:basedOn w:val="DefaultParagraphFont"/>
    <w:uiPriority w:val="99"/>
    <w:semiHidden/>
    <w:unhideWhenUsed/>
    <w:rsid w:val="00A6518B"/>
    <w:rPr>
      <w:sz w:val="16"/>
      <w:szCs w:val="16"/>
    </w:rPr>
  </w:style>
  <w:style w:type="paragraph" w:styleId="CommentText">
    <w:name w:val="annotation text"/>
    <w:basedOn w:val="Normal"/>
    <w:link w:val="CommentTextChar"/>
    <w:uiPriority w:val="99"/>
    <w:semiHidden/>
    <w:unhideWhenUsed/>
    <w:rsid w:val="00A6518B"/>
    <w:pPr>
      <w:autoSpaceDE/>
      <w:autoSpaceDN/>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6518B"/>
    <w:rPr>
      <w:sz w:val="20"/>
      <w:szCs w:val="20"/>
    </w:rPr>
  </w:style>
  <w:style w:type="paragraph" w:styleId="CommentSubject">
    <w:name w:val="annotation subject"/>
    <w:basedOn w:val="CommentText"/>
    <w:next w:val="CommentText"/>
    <w:link w:val="CommentSubjectChar"/>
    <w:uiPriority w:val="99"/>
    <w:semiHidden/>
    <w:unhideWhenUsed/>
    <w:rsid w:val="00A6518B"/>
    <w:rPr>
      <w:b/>
      <w:bCs/>
    </w:rPr>
  </w:style>
  <w:style w:type="character" w:customStyle="1" w:styleId="CommentSubjectChar">
    <w:name w:val="Comment Subject Char"/>
    <w:basedOn w:val="CommentTextChar"/>
    <w:link w:val="CommentSubject"/>
    <w:uiPriority w:val="99"/>
    <w:semiHidden/>
    <w:rsid w:val="00A6518B"/>
    <w:rPr>
      <w:b/>
      <w:bCs/>
      <w:sz w:val="20"/>
      <w:szCs w:val="20"/>
    </w:rPr>
  </w:style>
  <w:style w:type="paragraph" w:styleId="Revision">
    <w:name w:val="Revision"/>
    <w:hidden/>
    <w:uiPriority w:val="99"/>
    <w:semiHidden/>
    <w:rsid w:val="00A6518B"/>
    <w:pPr>
      <w:spacing w:after="0" w:line="240" w:lineRule="auto"/>
    </w:pPr>
  </w:style>
  <w:style w:type="character" w:customStyle="1" w:styleId="ListParagraphChar">
    <w:name w:val="List Paragraph Char"/>
    <w:link w:val="ListParagraph"/>
    <w:uiPriority w:val="34"/>
    <w:locked/>
    <w:rsid w:val="00A6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0838">
      <w:bodyDiv w:val="1"/>
      <w:marLeft w:val="0"/>
      <w:marRight w:val="0"/>
      <w:marTop w:val="0"/>
      <w:marBottom w:val="0"/>
      <w:divBdr>
        <w:top w:val="none" w:sz="0" w:space="0" w:color="auto"/>
        <w:left w:val="none" w:sz="0" w:space="0" w:color="auto"/>
        <w:bottom w:val="none" w:sz="0" w:space="0" w:color="auto"/>
        <w:right w:val="none" w:sz="0" w:space="0" w:color="auto"/>
      </w:divBdr>
    </w:div>
    <w:div w:id="893539670">
      <w:bodyDiv w:val="1"/>
      <w:marLeft w:val="0"/>
      <w:marRight w:val="0"/>
      <w:marTop w:val="0"/>
      <w:marBottom w:val="0"/>
      <w:divBdr>
        <w:top w:val="none" w:sz="0" w:space="0" w:color="auto"/>
        <w:left w:val="none" w:sz="0" w:space="0" w:color="auto"/>
        <w:bottom w:val="none" w:sz="0" w:space="0" w:color="auto"/>
        <w:right w:val="none" w:sz="0" w:space="0" w:color="auto"/>
      </w:divBdr>
    </w:div>
    <w:div w:id="972292718">
      <w:bodyDiv w:val="1"/>
      <w:marLeft w:val="0"/>
      <w:marRight w:val="0"/>
      <w:marTop w:val="0"/>
      <w:marBottom w:val="0"/>
      <w:divBdr>
        <w:top w:val="none" w:sz="0" w:space="0" w:color="auto"/>
        <w:left w:val="none" w:sz="0" w:space="0" w:color="auto"/>
        <w:bottom w:val="none" w:sz="0" w:space="0" w:color="auto"/>
        <w:right w:val="none" w:sz="0" w:space="0" w:color="auto"/>
      </w:divBdr>
    </w:div>
    <w:div w:id="10851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dep/water/grants/319-documents/2016GrantAdminGuidelinesFinal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5332</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BAKER</dc:creator>
  <cp:keywords/>
  <dc:description/>
  <cp:lastModifiedBy>Garland, Wendy</cp:lastModifiedBy>
  <cp:revision>5</cp:revision>
  <cp:lastPrinted>2019-06-21T15:09:00Z</cp:lastPrinted>
  <dcterms:created xsi:type="dcterms:W3CDTF">2019-10-04T14:19:00Z</dcterms:created>
  <dcterms:modified xsi:type="dcterms:W3CDTF">2019-10-04T14:42:00Z</dcterms:modified>
</cp:coreProperties>
</file>